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4E3" w:rsidRPr="000C045B" w:rsidRDefault="000C045B" w:rsidP="00E314E3">
      <w:pPr>
        <w:jc w:val="center"/>
        <w:rPr>
          <w:b/>
          <w:sz w:val="24"/>
          <w:szCs w:val="24"/>
        </w:rPr>
      </w:pPr>
      <w:r w:rsidRPr="000C045B">
        <w:rPr>
          <w:b/>
          <w:sz w:val="24"/>
          <w:szCs w:val="24"/>
        </w:rPr>
        <w:t xml:space="preserve">THLCN BOARD DIRECTOR RECRUITMENT POLICY </w:t>
      </w:r>
    </w:p>
    <w:p w:rsidR="00E314E3" w:rsidRPr="00E247AA" w:rsidRDefault="00E314E3" w:rsidP="00E314E3">
      <w:pPr>
        <w:rPr>
          <w:b/>
        </w:rPr>
      </w:pPr>
      <w:r w:rsidRPr="00E247AA">
        <w:rPr>
          <w:b/>
        </w:rPr>
        <w:t>1.</w:t>
      </w:r>
      <w:r w:rsidRPr="00E247AA">
        <w:rPr>
          <w:b/>
        </w:rPr>
        <w:tab/>
        <w:t>INTRODUCTION</w:t>
      </w:r>
    </w:p>
    <w:p w:rsidR="0072669D" w:rsidRDefault="00E314E3" w:rsidP="00E314E3">
      <w:r>
        <w:t xml:space="preserve">The nomination and </w:t>
      </w:r>
      <w:r w:rsidR="0072669D">
        <w:t>selection of directors of the Board</w:t>
      </w:r>
      <w:r w:rsidR="00E247AA">
        <w:t xml:space="preserve"> is the prerogative of the M</w:t>
      </w:r>
      <w:r w:rsidRPr="00E247AA">
        <w:t xml:space="preserve">embers of </w:t>
      </w:r>
      <w:r w:rsidR="00E247AA" w:rsidRPr="00E247AA">
        <w:t>THLCN</w:t>
      </w:r>
      <w:r w:rsidRPr="00E247AA">
        <w:t xml:space="preserve"> through the election process</w:t>
      </w:r>
      <w:r w:rsidR="00E247AA">
        <w:t xml:space="preserve"> at the Annual Meeting</w:t>
      </w:r>
      <w:r w:rsidRPr="00E247AA">
        <w:t xml:space="preserve">. </w:t>
      </w:r>
      <w:r w:rsidR="005A6A2E" w:rsidRPr="00E247AA">
        <w:t>However the Board itself takes responsibility for preparing a slate of candidates</w:t>
      </w:r>
      <w:r w:rsidR="00E247AA">
        <w:t xml:space="preserve">, and for appointing directors to vacancies </w:t>
      </w:r>
      <w:r w:rsidR="000C045B">
        <w:t xml:space="preserve">that may arise </w:t>
      </w:r>
      <w:r w:rsidR="00E247AA">
        <w:t>during the year</w:t>
      </w:r>
      <w:r w:rsidR="005A6A2E" w:rsidRPr="00E247AA">
        <w:t>. The Board should be constantly thinking about its own renewal as directors leave and vacancies</w:t>
      </w:r>
      <w:r w:rsidR="0072669D">
        <w:t xml:space="preserve"> arise</w:t>
      </w:r>
      <w:r w:rsidR="005A6A2E" w:rsidRPr="00E247AA">
        <w:t xml:space="preserve">. </w:t>
      </w:r>
    </w:p>
    <w:p w:rsidR="00020E66" w:rsidRPr="00E247AA" w:rsidRDefault="00E314E3" w:rsidP="00020E66">
      <w:pPr>
        <w:rPr>
          <w:b/>
        </w:rPr>
      </w:pPr>
      <w:r w:rsidRPr="00E247AA">
        <w:rPr>
          <w:b/>
        </w:rPr>
        <w:t xml:space="preserve">2. </w:t>
      </w:r>
      <w:r w:rsidR="00E247AA" w:rsidRPr="00E247AA">
        <w:rPr>
          <w:b/>
        </w:rPr>
        <w:tab/>
      </w:r>
      <w:r w:rsidR="00020E66" w:rsidRPr="00E247AA">
        <w:rPr>
          <w:b/>
        </w:rPr>
        <w:t xml:space="preserve">POLICY </w:t>
      </w:r>
    </w:p>
    <w:p w:rsidR="00020E66" w:rsidRDefault="005D7E4D" w:rsidP="00020E66">
      <w:r>
        <w:t xml:space="preserve">The Board shall </w:t>
      </w:r>
      <w:r w:rsidR="0072669D">
        <w:t xml:space="preserve">attempt </w:t>
      </w:r>
      <w:r w:rsidR="00020E66">
        <w:t xml:space="preserve">to identify </w:t>
      </w:r>
      <w:r w:rsidR="00FC65A0">
        <w:t xml:space="preserve">and recruit </w:t>
      </w:r>
      <w:r w:rsidR="00020E66">
        <w:t>appropriate individuals with</w:t>
      </w:r>
      <w:r w:rsidR="00FC65A0">
        <w:t xml:space="preserve"> the</w:t>
      </w:r>
      <w:r>
        <w:t xml:space="preserve"> required background,</w:t>
      </w:r>
      <w:r w:rsidR="00020E66">
        <w:t xml:space="preserve"> needed skills</w:t>
      </w:r>
      <w:r>
        <w:t>, and professed commitment</w:t>
      </w:r>
      <w:r w:rsidR="00021778">
        <w:t>, as well as diversity,</w:t>
      </w:r>
      <w:r>
        <w:t xml:space="preserve"> to </w:t>
      </w:r>
      <w:r w:rsidR="0072669D">
        <w:t xml:space="preserve">serve THLCN as </w:t>
      </w:r>
      <w:r w:rsidR="00E247AA">
        <w:t>directors</w:t>
      </w:r>
      <w:r w:rsidR="00020E66">
        <w:t xml:space="preserve">. </w:t>
      </w:r>
    </w:p>
    <w:p w:rsidR="00D17D37" w:rsidRDefault="00D17D37" w:rsidP="00020E66">
      <w:r>
        <w:t>A Nominations Committee will have responsibility for finding and vetting new director candidates on behalf of the Board</w:t>
      </w:r>
      <w:r w:rsidR="000C045B">
        <w:t>.  T</w:t>
      </w:r>
      <w:r>
        <w:t xml:space="preserve">he Secretary will have responsibility to maintain a list of prospective candidates for the Board.  </w:t>
      </w:r>
    </w:p>
    <w:p w:rsidR="002248AD" w:rsidRDefault="00021778" w:rsidP="00020E66">
      <w:pPr>
        <w:rPr>
          <w:b/>
        </w:rPr>
      </w:pPr>
      <w:r w:rsidRPr="00390F8D">
        <w:rPr>
          <w:b/>
        </w:rPr>
        <w:t xml:space="preserve">2.1 </w:t>
      </w:r>
      <w:r w:rsidR="002248AD" w:rsidRPr="00390F8D">
        <w:rPr>
          <w:b/>
        </w:rPr>
        <w:t>Requirements of L</w:t>
      </w:r>
      <w:r w:rsidR="004670EE" w:rsidRPr="00390F8D">
        <w:rPr>
          <w:b/>
        </w:rPr>
        <w:t xml:space="preserve">egal </w:t>
      </w:r>
      <w:r w:rsidR="002248AD" w:rsidRPr="00390F8D">
        <w:rPr>
          <w:b/>
        </w:rPr>
        <w:t>A</w:t>
      </w:r>
      <w:r w:rsidR="004670EE" w:rsidRPr="00390F8D">
        <w:rPr>
          <w:b/>
        </w:rPr>
        <w:t xml:space="preserve">id </w:t>
      </w:r>
      <w:r w:rsidR="002248AD" w:rsidRPr="00390F8D">
        <w:rPr>
          <w:b/>
        </w:rPr>
        <w:t>O</w:t>
      </w:r>
      <w:r w:rsidR="004670EE" w:rsidRPr="00390F8D">
        <w:rPr>
          <w:b/>
        </w:rPr>
        <w:t>ntario</w:t>
      </w:r>
      <w:r w:rsidR="00390F8D">
        <w:rPr>
          <w:b/>
        </w:rPr>
        <w:t xml:space="preserve"> (Legal Aid Services Rules):</w:t>
      </w:r>
    </w:p>
    <w:p w:rsidR="00390F8D" w:rsidRPr="00390F8D" w:rsidRDefault="00390F8D" w:rsidP="00020E66">
      <w:r>
        <w:t>As the Northumberland Community Legal Centre receives funding from Legal Aid Ontario, the corporation must abide by the requirements of the Legal Aid Services Rules, including the requirements as to the composition of the Board of Directors:</w:t>
      </w:r>
    </w:p>
    <w:p w:rsidR="00390F8D" w:rsidRPr="00390F8D" w:rsidRDefault="00240BA6" w:rsidP="00390F8D">
      <w:pPr>
        <w:spacing w:after="0"/>
        <w:ind w:left="720"/>
      </w:pPr>
      <w:r>
        <w:t>Legal Aid Services Rule s</w:t>
      </w:r>
      <w:r w:rsidR="00390F8D" w:rsidRPr="00390F8D">
        <w:t xml:space="preserve">.83 </w:t>
      </w:r>
    </w:p>
    <w:p w:rsidR="00525F4A" w:rsidRPr="00390F8D" w:rsidRDefault="00525F4A" w:rsidP="00390F8D">
      <w:pPr>
        <w:spacing w:after="0"/>
        <w:ind w:left="720"/>
        <w:rPr>
          <w:rFonts w:ascii="Calibri" w:hAnsi="Calibri" w:cs="Calibri"/>
        </w:rPr>
      </w:pPr>
      <w:r w:rsidRPr="00390F8D">
        <w:t xml:space="preserve">(4) A community legal clinic shall also ensure all of the following: </w:t>
      </w:r>
    </w:p>
    <w:p w:rsidR="00525F4A" w:rsidRPr="00390F8D" w:rsidRDefault="00525F4A" w:rsidP="00390F8D">
      <w:pPr>
        <w:spacing w:after="0"/>
        <w:ind w:left="1440"/>
      </w:pPr>
      <w:r w:rsidRPr="00390F8D">
        <w:t xml:space="preserve">(a) </w:t>
      </w:r>
      <w:proofErr w:type="gramStart"/>
      <w:r w:rsidRPr="00390F8D">
        <w:t>its</w:t>
      </w:r>
      <w:proofErr w:type="gramEnd"/>
      <w:r w:rsidRPr="00390F8D">
        <w:t xml:space="preserve"> board of directors includes individuals who have financial, </w:t>
      </w:r>
      <w:r w:rsidRPr="00390F8D">
        <w:rPr>
          <w:bCs/>
        </w:rPr>
        <w:t xml:space="preserve">legal </w:t>
      </w:r>
      <w:r w:rsidRPr="00390F8D">
        <w:t xml:space="preserve">and management skills; </w:t>
      </w:r>
    </w:p>
    <w:p w:rsidR="00525F4A" w:rsidRPr="00390F8D" w:rsidRDefault="00525F4A" w:rsidP="00390F8D">
      <w:pPr>
        <w:spacing w:after="0"/>
        <w:ind w:left="1440"/>
      </w:pPr>
      <w:r w:rsidRPr="00390F8D">
        <w:t xml:space="preserve">(b) its board of directors reflects the diversity of the community that it serves, including, without limitation, in relation to race, ethnicity, language, age and disability; </w:t>
      </w:r>
    </w:p>
    <w:p w:rsidR="00525F4A" w:rsidRPr="00390F8D" w:rsidRDefault="00525F4A" w:rsidP="00390F8D">
      <w:pPr>
        <w:spacing w:after="0"/>
        <w:ind w:left="1440"/>
      </w:pPr>
      <w:r w:rsidRPr="00390F8D">
        <w:t xml:space="preserve">(c) </w:t>
      </w:r>
      <w:proofErr w:type="gramStart"/>
      <w:r w:rsidRPr="00390F8D">
        <w:t>if</w:t>
      </w:r>
      <w:proofErr w:type="gramEnd"/>
      <w:r w:rsidRPr="00390F8D">
        <w:t xml:space="preserve"> section 90 applies to the clinic, its board of directors includes individuals from the Francophone community; </w:t>
      </w:r>
    </w:p>
    <w:p w:rsidR="00525F4A" w:rsidRPr="00390F8D" w:rsidRDefault="00525F4A" w:rsidP="00390F8D">
      <w:pPr>
        <w:spacing w:after="0"/>
        <w:ind w:left="1440"/>
        <w:rPr>
          <w:rFonts w:ascii="Arial" w:hAnsi="Arial" w:cs="Arial"/>
          <w:color w:val="0617BA"/>
        </w:rPr>
      </w:pPr>
      <w:r w:rsidRPr="00390F8D">
        <w:t>(d) the clinic has procedures that allow it to effectively determine the legal needs of the community that it serves, including, without limitation, in relation to members of the community that are marginalized on the basis of race, ethnicity, language, age or disability.</w:t>
      </w:r>
    </w:p>
    <w:p w:rsidR="005D7E4D" w:rsidRDefault="002248AD" w:rsidP="00020E66">
      <w:pPr>
        <w:rPr>
          <w:b/>
        </w:rPr>
      </w:pPr>
      <w:r>
        <w:rPr>
          <w:b/>
        </w:rPr>
        <w:t xml:space="preserve">2.2 </w:t>
      </w:r>
      <w:r w:rsidR="005D7E4D" w:rsidRPr="005D7E4D">
        <w:rPr>
          <w:b/>
        </w:rPr>
        <w:t xml:space="preserve">Requirements of </w:t>
      </w:r>
      <w:r w:rsidR="00286469">
        <w:rPr>
          <w:b/>
        </w:rPr>
        <w:t xml:space="preserve">the </w:t>
      </w:r>
      <w:r w:rsidR="005D7E4D" w:rsidRPr="005D7E4D">
        <w:rPr>
          <w:b/>
        </w:rPr>
        <w:t>Bylaws</w:t>
      </w:r>
    </w:p>
    <w:p w:rsidR="002248AD" w:rsidRDefault="002248AD" w:rsidP="00020E66">
      <w:r>
        <w:t xml:space="preserve">2.2.1 </w:t>
      </w:r>
      <w:r w:rsidR="00FC65A0">
        <w:t>A direc</w:t>
      </w:r>
      <w:r w:rsidR="00185263">
        <w:t>tor must be a Member of THLCN (B</w:t>
      </w:r>
      <w:r w:rsidR="00FC65A0">
        <w:t xml:space="preserve">ylaw s. 2.01 b)). </w:t>
      </w:r>
    </w:p>
    <w:p w:rsidR="00FC65A0" w:rsidRPr="00FC65A0" w:rsidRDefault="002248AD" w:rsidP="00020E66">
      <w:r>
        <w:t>2.2.3 T</w:t>
      </w:r>
      <w:r w:rsidR="00FC65A0">
        <w:t xml:space="preserve">he </w:t>
      </w:r>
      <w:r w:rsidR="00390F8D">
        <w:t xml:space="preserve">corporate </w:t>
      </w:r>
      <w:r w:rsidR="00FC65A0">
        <w:t>By-law</w:t>
      </w:r>
      <w:r w:rsidR="00390F8D">
        <w:t xml:space="preserve"> #1</w:t>
      </w:r>
      <w:r w:rsidR="00FC65A0">
        <w:t xml:space="preserve"> </w:t>
      </w:r>
      <w:r w:rsidR="00185263">
        <w:t xml:space="preserve">also </w:t>
      </w:r>
      <w:r w:rsidR="00FC65A0">
        <w:t>con</w:t>
      </w:r>
      <w:r>
        <w:t>tain</w:t>
      </w:r>
      <w:r w:rsidR="00390F8D">
        <w:t>s</w:t>
      </w:r>
      <w:r>
        <w:t xml:space="preserve"> the following requirements concerning lawyers/ paralegals and Labour affiliated individuals.</w:t>
      </w:r>
    </w:p>
    <w:p w:rsidR="00286469" w:rsidRPr="00390F8D" w:rsidRDefault="00240BA6" w:rsidP="00240BA6">
      <w:pPr>
        <w:spacing w:after="0"/>
        <w:ind w:firstLine="720"/>
        <w:rPr>
          <w:rFonts w:cstheme="minorHAnsi"/>
          <w:b/>
        </w:rPr>
      </w:pPr>
      <w:r>
        <w:rPr>
          <w:rFonts w:cstheme="minorHAnsi"/>
          <w:b/>
        </w:rPr>
        <w:t xml:space="preserve">Bylaw #1, </w:t>
      </w:r>
      <w:r w:rsidR="00286469" w:rsidRPr="00390F8D">
        <w:rPr>
          <w:rFonts w:cstheme="minorHAnsi"/>
          <w:b/>
        </w:rPr>
        <w:t>Section 2.01 c) and d)</w:t>
      </w:r>
    </w:p>
    <w:p w:rsidR="00286469" w:rsidRPr="00390F8D" w:rsidRDefault="00286469" w:rsidP="00390F8D">
      <w:pPr>
        <w:spacing w:after="0" w:line="240" w:lineRule="auto"/>
        <w:ind w:left="720"/>
        <w:jc w:val="both"/>
        <w:rPr>
          <w:rFonts w:cstheme="minorHAnsi"/>
          <w:lang w:eastAsia="en-CA"/>
        </w:rPr>
      </w:pPr>
      <w:r w:rsidRPr="00390F8D">
        <w:rPr>
          <w:rFonts w:cstheme="minorHAnsi"/>
        </w:rPr>
        <w:t xml:space="preserve">c) There shall be at least one (1) and no more than three (3) lawyers or licensed paralegals who are in good standing with the Law Society of Ontario as licensees entitled to sit on the Board as Directors at any one time. </w:t>
      </w:r>
      <w:r w:rsidRPr="00390F8D">
        <w:rPr>
          <w:rFonts w:cstheme="minorHAnsi"/>
          <w:spacing w:val="-3"/>
          <w:lang w:val="en-GB"/>
        </w:rPr>
        <w:t xml:space="preserve">If more than three (3) such licensees run for election, then a </w:t>
      </w:r>
      <w:r w:rsidRPr="00390F8D">
        <w:rPr>
          <w:rFonts w:cstheme="minorHAnsi"/>
        </w:rPr>
        <w:t xml:space="preserve">separate slate shall be set up of those nominees and the Members will elect as many as needed to fill the vacant position(s).  </w:t>
      </w:r>
    </w:p>
    <w:p w:rsidR="00390F8D" w:rsidRDefault="00286469" w:rsidP="00410594">
      <w:pPr>
        <w:spacing w:after="0" w:line="240" w:lineRule="auto"/>
        <w:ind w:left="720"/>
        <w:jc w:val="both"/>
        <w:rPr>
          <w:rFonts w:ascii="Arial" w:hAnsi="Arial" w:cs="Arial"/>
          <w:sz w:val="20"/>
          <w:szCs w:val="20"/>
        </w:rPr>
      </w:pPr>
      <w:r w:rsidRPr="00390F8D">
        <w:rPr>
          <w:rFonts w:cstheme="minorHAnsi"/>
          <w:lang w:eastAsia="en-CA"/>
        </w:rPr>
        <w:lastRenderedPageBreak/>
        <w:t>d)</w:t>
      </w:r>
      <w:r w:rsidR="00021778" w:rsidRPr="00390F8D">
        <w:rPr>
          <w:rFonts w:cstheme="minorHAnsi"/>
          <w:lang w:eastAsia="en-CA"/>
        </w:rPr>
        <w:t xml:space="preserve"> </w:t>
      </w:r>
      <w:r w:rsidRPr="00390F8D">
        <w:rPr>
          <w:rFonts w:cstheme="minorHAnsi"/>
        </w:rPr>
        <w:t>There shall be at least one (1) but no more than three (3) persons who have an active or retiree affiliation with Labour at the local, provincial or federal level entitled to sit on the Board as Directors at any one time. If more than three (3) such persons run for election, then a separate slate shall be set up of those nominees and the Members will elect as many as needed to fill the vacant position(s).</w:t>
      </w:r>
      <w:r w:rsidRPr="004670EE">
        <w:rPr>
          <w:rFonts w:ascii="Arial" w:hAnsi="Arial" w:cs="Arial"/>
          <w:sz w:val="20"/>
          <w:szCs w:val="20"/>
        </w:rPr>
        <w:t xml:space="preserve">  </w:t>
      </w:r>
    </w:p>
    <w:p w:rsidR="00410594" w:rsidRPr="00410594" w:rsidRDefault="00410594" w:rsidP="00410594">
      <w:pPr>
        <w:spacing w:after="0" w:line="240" w:lineRule="auto"/>
        <w:ind w:left="720"/>
        <w:jc w:val="both"/>
        <w:rPr>
          <w:rFonts w:cs="Arial"/>
          <w:sz w:val="20"/>
          <w:szCs w:val="20"/>
        </w:rPr>
      </w:pPr>
    </w:p>
    <w:p w:rsidR="00410594" w:rsidRDefault="00410594" w:rsidP="00410594">
      <w:pPr>
        <w:spacing w:after="0" w:line="240" w:lineRule="auto"/>
        <w:jc w:val="both"/>
        <w:rPr>
          <w:rFonts w:cs="Arial"/>
        </w:rPr>
      </w:pPr>
      <w:r w:rsidRPr="00410594">
        <w:rPr>
          <w:rFonts w:cs="Arial"/>
        </w:rPr>
        <w:t xml:space="preserve">The Help Centre was founded by labour unions and local activists in the </w:t>
      </w:r>
      <w:proofErr w:type="gramStart"/>
      <w:r w:rsidRPr="00410594">
        <w:rPr>
          <w:rFonts w:cs="Arial"/>
        </w:rPr>
        <w:t>mid-1980’s</w:t>
      </w:r>
      <w:proofErr w:type="gramEnd"/>
      <w:r w:rsidRPr="00410594">
        <w:rPr>
          <w:rFonts w:cs="Arial"/>
        </w:rPr>
        <w:t xml:space="preserve">, when unemployment had reached unprecedented levels due to plant closures throughout Northumberland County. In keeping with the ideologies of the founders, and ensuring the principles of trade unions are seen, dedicated positions on the board of directors are allocated to labour.   </w:t>
      </w:r>
    </w:p>
    <w:p w:rsidR="00410594" w:rsidRPr="00410594" w:rsidRDefault="00410594" w:rsidP="00410594">
      <w:pPr>
        <w:spacing w:after="0" w:line="240" w:lineRule="auto"/>
        <w:jc w:val="both"/>
        <w:rPr>
          <w:rFonts w:cs="Arial"/>
        </w:rPr>
      </w:pPr>
    </w:p>
    <w:p w:rsidR="00E05CE1" w:rsidRPr="002A7D40" w:rsidRDefault="002248AD" w:rsidP="00020E66">
      <w:pPr>
        <w:rPr>
          <w:b/>
        </w:rPr>
      </w:pPr>
      <w:r w:rsidRPr="002A7D40">
        <w:rPr>
          <w:b/>
        </w:rPr>
        <w:t>2.3</w:t>
      </w:r>
      <w:r w:rsidR="00E05CE1" w:rsidRPr="002A7D40">
        <w:rPr>
          <w:b/>
        </w:rPr>
        <w:t xml:space="preserve"> Essential Commitment</w:t>
      </w:r>
    </w:p>
    <w:p w:rsidR="00E05CE1" w:rsidRPr="00E05CE1" w:rsidRDefault="00E05CE1" w:rsidP="00020E66">
      <w:r w:rsidRPr="002A7D40">
        <w:t>Any candidate for a director position must have the time</w:t>
      </w:r>
      <w:r w:rsidRPr="00E05CE1">
        <w:t xml:space="preserve"> and i</w:t>
      </w:r>
      <w:r w:rsidR="00FC65A0">
        <w:t>ntention to participate meaningfully at the B</w:t>
      </w:r>
      <w:r w:rsidRPr="00E05CE1">
        <w:t>oard and committee level</w:t>
      </w:r>
      <w:r w:rsidR="00FC65A0">
        <w:t>.</w:t>
      </w:r>
    </w:p>
    <w:p w:rsidR="00021778" w:rsidRPr="00021778" w:rsidRDefault="00E05CE1" w:rsidP="00020E66">
      <w:pPr>
        <w:rPr>
          <w:b/>
        </w:rPr>
      </w:pPr>
      <w:r>
        <w:rPr>
          <w:b/>
        </w:rPr>
        <w:t>2.3</w:t>
      </w:r>
      <w:r w:rsidR="00021778" w:rsidRPr="00021778">
        <w:rPr>
          <w:b/>
        </w:rPr>
        <w:t xml:space="preserve"> </w:t>
      </w:r>
      <w:r w:rsidR="00240BA6">
        <w:rPr>
          <w:b/>
        </w:rPr>
        <w:t xml:space="preserve">Required and </w:t>
      </w:r>
      <w:r w:rsidR="00021778" w:rsidRPr="00021778">
        <w:rPr>
          <w:b/>
        </w:rPr>
        <w:t>Desired Hard Skills</w:t>
      </w:r>
      <w:r w:rsidR="00021778">
        <w:rPr>
          <w:b/>
        </w:rPr>
        <w:t xml:space="preserve"> and Experience</w:t>
      </w:r>
    </w:p>
    <w:p w:rsidR="00021778" w:rsidRDefault="00021778" w:rsidP="00021778">
      <w:r>
        <w:t xml:space="preserve">In addition to the required directors who are lawyers or licensed paralegals, the Board </w:t>
      </w:r>
      <w:r w:rsidR="00240BA6">
        <w:t xml:space="preserve">must include directors in the bolded categories below, and otherwise, </w:t>
      </w:r>
      <w:r>
        <w:t xml:space="preserve">should include directors with </w:t>
      </w:r>
      <w:r w:rsidR="00E05CE1">
        <w:t>expertise in</w:t>
      </w:r>
      <w:r w:rsidR="00240BA6">
        <w:t>:</w:t>
      </w:r>
    </w:p>
    <w:p w:rsidR="00A4649F" w:rsidRPr="00240BA6" w:rsidRDefault="00A4649F" w:rsidP="00E05CE1">
      <w:pPr>
        <w:pStyle w:val="ListParagraph"/>
        <w:numPr>
          <w:ilvl w:val="0"/>
          <w:numId w:val="1"/>
        </w:numPr>
        <w:rPr>
          <w:b/>
        </w:rPr>
      </w:pPr>
      <w:r w:rsidRPr="00240BA6">
        <w:rPr>
          <w:b/>
        </w:rPr>
        <w:t>Finance</w:t>
      </w:r>
    </w:p>
    <w:p w:rsidR="00240BA6" w:rsidRPr="00240BA6" w:rsidRDefault="00240BA6" w:rsidP="00E05CE1">
      <w:pPr>
        <w:pStyle w:val="ListParagraph"/>
        <w:numPr>
          <w:ilvl w:val="0"/>
          <w:numId w:val="1"/>
        </w:numPr>
        <w:rPr>
          <w:b/>
        </w:rPr>
      </w:pPr>
      <w:r w:rsidRPr="00240BA6">
        <w:rPr>
          <w:b/>
        </w:rPr>
        <w:t>Legal</w:t>
      </w:r>
    </w:p>
    <w:p w:rsidR="00525F4A" w:rsidRPr="00240BA6" w:rsidRDefault="00525F4A" w:rsidP="00E05CE1">
      <w:pPr>
        <w:pStyle w:val="ListParagraph"/>
        <w:numPr>
          <w:ilvl w:val="0"/>
          <w:numId w:val="1"/>
        </w:numPr>
      </w:pPr>
      <w:r w:rsidRPr="00240BA6">
        <w:rPr>
          <w:b/>
        </w:rPr>
        <w:t>Management</w:t>
      </w:r>
    </w:p>
    <w:p w:rsidR="00525F4A" w:rsidRPr="00240BA6" w:rsidRDefault="00525F4A" w:rsidP="00E05CE1">
      <w:pPr>
        <w:pStyle w:val="ListParagraph"/>
        <w:numPr>
          <w:ilvl w:val="0"/>
          <w:numId w:val="1"/>
        </w:numPr>
      </w:pPr>
      <w:r w:rsidRPr="00240BA6">
        <w:t>Fundraising</w:t>
      </w:r>
    </w:p>
    <w:p w:rsidR="00525F4A" w:rsidRPr="00240BA6" w:rsidRDefault="00525F4A" w:rsidP="00E05CE1">
      <w:pPr>
        <w:pStyle w:val="ListParagraph"/>
        <w:numPr>
          <w:ilvl w:val="0"/>
          <w:numId w:val="1"/>
        </w:numPr>
      </w:pPr>
      <w:r w:rsidRPr="00240BA6">
        <w:t>Human Resources</w:t>
      </w:r>
    </w:p>
    <w:p w:rsidR="00356CD0" w:rsidRPr="00240BA6" w:rsidRDefault="00356CD0" w:rsidP="00E05CE1">
      <w:pPr>
        <w:pStyle w:val="ListParagraph"/>
        <w:numPr>
          <w:ilvl w:val="0"/>
          <w:numId w:val="1"/>
        </w:numPr>
      </w:pPr>
      <w:r w:rsidRPr="00240BA6">
        <w:t>Labour Relations</w:t>
      </w:r>
    </w:p>
    <w:p w:rsidR="00240BA6" w:rsidRPr="00240BA6" w:rsidRDefault="00240BA6" w:rsidP="00240BA6">
      <w:pPr>
        <w:pStyle w:val="ListParagraph"/>
        <w:numPr>
          <w:ilvl w:val="0"/>
          <w:numId w:val="1"/>
        </w:numPr>
      </w:pPr>
      <w:r w:rsidRPr="00240BA6">
        <w:t>Communications and Marketing</w:t>
      </w:r>
    </w:p>
    <w:p w:rsidR="00240BA6" w:rsidRPr="00240BA6" w:rsidRDefault="00240BA6" w:rsidP="00240BA6">
      <w:pPr>
        <w:pStyle w:val="ListParagraph"/>
        <w:numPr>
          <w:ilvl w:val="0"/>
          <w:numId w:val="1"/>
        </w:numPr>
      </w:pPr>
      <w:r w:rsidRPr="00240BA6">
        <w:t>Information technology</w:t>
      </w:r>
    </w:p>
    <w:p w:rsidR="00D72C1B" w:rsidRPr="00240BA6" w:rsidRDefault="00AF63A4" w:rsidP="00240BA6">
      <w:pPr>
        <w:pStyle w:val="ListParagraph"/>
        <w:numPr>
          <w:ilvl w:val="0"/>
          <w:numId w:val="1"/>
        </w:numPr>
      </w:pPr>
      <w:r w:rsidRPr="00240BA6">
        <w:t>Lived Experience</w:t>
      </w:r>
      <w:r w:rsidR="00240BA6">
        <w:t>.</w:t>
      </w:r>
    </w:p>
    <w:p w:rsidR="00AC3D26" w:rsidRDefault="00E05CE1" w:rsidP="00E05CE1">
      <w:pPr>
        <w:rPr>
          <w:b/>
        </w:rPr>
      </w:pPr>
      <w:r>
        <w:rPr>
          <w:b/>
        </w:rPr>
        <w:t>2.4</w:t>
      </w:r>
      <w:r w:rsidRPr="00E05CE1">
        <w:rPr>
          <w:b/>
        </w:rPr>
        <w:t xml:space="preserve"> Desired Soft Skills</w:t>
      </w:r>
      <w:r>
        <w:rPr>
          <w:b/>
        </w:rPr>
        <w:t xml:space="preserve"> and Experience</w:t>
      </w:r>
    </w:p>
    <w:p w:rsidR="00FC65A0" w:rsidRPr="00FC65A0" w:rsidRDefault="00FC65A0" w:rsidP="00E05CE1">
      <w:r>
        <w:t>Directors with backgrounds that do not carry specific work-related credentials are also required; this experience could include</w:t>
      </w:r>
    </w:p>
    <w:p w:rsidR="00E05CE1" w:rsidRDefault="00E05CE1" w:rsidP="00A4649F">
      <w:pPr>
        <w:pStyle w:val="ListParagraph"/>
        <w:numPr>
          <w:ilvl w:val="0"/>
          <w:numId w:val="1"/>
        </w:numPr>
      </w:pPr>
      <w:r>
        <w:t>Experience as a board member</w:t>
      </w:r>
      <w:r w:rsidR="00FC65A0">
        <w:t xml:space="preserve"> in another corporation</w:t>
      </w:r>
      <w:r>
        <w:t xml:space="preserve"> (preferably not for profit, but also for profit)</w:t>
      </w:r>
    </w:p>
    <w:p w:rsidR="00A4649F" w:rsidRPr="00E05CE1" w:rsidRDefault="00BA7A4C" w:rsidP="00A4649F">
      <w:pPr>
        <w:pStyle w:val="ListParagraph"/>
        <w:numPr>
          <w:ilvl w:val="0"/>
          <w:numId w:val="1"/>
        </w:numPr>
      </w:pPr>
      <w:r>
        <w:t>Previous a</w:t>
      </w:r>
      <w:r w:rsidR="00E05CE1">
        <w:t>ssociation in some capacity with a non profit</w:t>
      </w:r>
      <w:r>
        <w:t xml:space="preserve"> (e.g. as a volunteer, board member, staff member)</w:t>
      </w:r>
    </w:p>
    <w:p w:rsidR="00A4649F" w:rsidRPr="00E05CE1" w:rsidRDefault="00A4649F" w:rsidP="00A4649F">
      <w:pPr>
        <w:pStyle w:val="ListParagraph"/>
        <w:numPr>
          <w:ilvl w:val="0"/>
          <w:numId w:val="1"/>
        </w:numPr>
      </w:pPr>
      <w:r w:rsidRPr="00E05CE1">
        <w:t xml:space="preserve">Experience with </w:t>
      </w:r>
      <w:r w:rsidR="00FC65A0">
        <w:t xml:space="preserve">THLCN’s </w:t>
      </w:r>
      <w:r w:rsidRPr="00E05CE1">
        <w:t>client base</w:t>
      </w:r>
      <w:r w:rsidR="00BA7A4C">
        <w:t>, including as a client</w:t>
      </w:r>
    </w:p>
    <w:p w:rsidR="00A4649F" w:rsidRDefault="00A4649F" w:rsidP="00A4649F">
      <w:pPr>
        <w:pStyle w:val="ListParagraph"/>
        <w:numPr>
          <w:ilvl w:val="0"/>
          <w:numId w:val="1"/>
        </w:numPr>
      </w:pPr>
      <w:r w:rsidRPr="00E05CE1">
        <w:t>Community contacts</w:t>
      </w:r>
      <w:r w:rsidR="00BA7A4C">
        <w:t xml:space="preserve"> that can benefit THLCN</w:t>
      </w:r>
    </w:p>
    <w:p w:rsidR="0015570D" w:rsidRPr="00E05CE1" w:rsidRDefault="0015570D" w:rsidP="00A4649F">
      <w:pPr>
        <w:pStyle w:val="ListParagraph"/>
        <w:numPr>
          <w:ilvl w:val="0"/>
          <w:numId w:val="1"/>
        </w:numPr>
      </w:pPr>
      <w:r>
        <w:t xml:space="preserve">Freshness – lack of experience can also mean bringing in new points of view </w:t>
      </w:r>
    </w:p>
    <w:p w:rsidR="00E05CE1" w:rsidRPr="00E05CE1" w:rsidRDefault="00E05CE1" w:rsidP="00E05CE1">
      <w:pPr>
        <w:rPr>
          <w:b/>
        </w:rPr>
      </w:pPr>
      <w:r w:rsidRPr="00E05CE1">
        <w:rPr>
          <w:b/>
        </w:rPr>
        <w:t>2.4 Diversity</w:t>
      </w:r>
    </w:p>
    <w:p w:rsidR="00E05CE1" w:rsidRDefault="00E05CE1" w:rsidP="00E05CE1">
      <w:r>
        <w:t>The Board should</w:t>
      </w:r>
      <w:r w:rsidR="00240BA6">
        <w:t>,</w:t>
      </w:r>
      <w:r>
        <w:t xml:space="preserve"> if possible</w:t>
      </w:r>
      <w:r w:rsidR="00240BA6">
        <w:t>,</w:t>
      </w:r>
      <w:r>
        <w:t xml:space="preserve"> aim for a composition that reflects the various groups served by THLCN an</w:t>
      </w:r>
      <w:r w:rsidR="001C7A1D">
        <w:t>d residents of</w:t>
      </w:r>
      <w:r w:rsidR="00FC65A0">
        <w:t xml:space="preserve"> Northumberland including consideration of</w:t>
      </w:r>
    </w:p>
    <w:p w:rsidR="00E05CE1" w:rsidRDefault="00E05CE1" w:rsidP="00E05CE1">
      <w:pPr>
        <w:pStyle w:val="ListParagraph"/>
        <w:numPr>
          <w:ilvl w:val="0"/>
          <w:numId w:val="13"/>
        </w:numPr>
      </w:pPr>
      <w:r>
        <w:lastRenderedPageBreak/>
        <w:t>Race</w:t>
      </w:r>
    </w:p>
    <w:p w:rsidR="00E05CE1" w:rsidRDefault="00E05CE1" w:rsidP="00E05CE1">
      <w:pPr>
        <w:pStyle w:val="ListParagraph"/>
        <w:numPr>
          <w:ilvl w:val="0"/>
          <w:numId w:val="13"/>
        </w:numPr>
      </w:pPr>
      <w:r>
        <w:t>Gender and sexual orientation</w:t>
      </w:r>
    </w:p>
    <w:p w:rsidR="00E05CE1" w:rsidRDefault="00E05CE1" w:rsidP="00E05CE1">
      <w:pPr>
        <w:pStyle w:val="ListParagraph"/>
        <w:numPr>
          <w:ilvl w:val="0"/>
          <w:numId w:val="13"/>
        </w:numPr>
      </w:pPr>
      <w:r>
        <w:t>Age</w:t>
      </w:r>
    </w:p>
    <w:p w:rsidR="00E05CE1" w:rsidRDefault="00E05CE1" w:rsidP="00E05CE1">
      <w:pPr>
        <w:pStyle w:val="ListParagraph"/>
        <w:numPr>
          <w:ilvl w:val="0"/>
          <w:numId w:val="13"/>
        </w:numPr>
      </w:pPr>
      <w:r>
        <w:t>Income level</w:t>
      </w:r>
    </w:p>
    <w:p w:rsidR="00E05CE1" w:rsidRDefault="001C7A1D" w:rsidP="00E05CE1">
      <w:pPr>
        <w:pStyle w:val="ListParagraph"/>
        <w:numPr>
          <w:ilvl w:val="0"/>
          <w:numId w:val="13"/>
        </w:numPr>
      </w:pPr>
      <w:r>
        <w:t>Geographic a</w:t>
      </w:r>
      <w:r w:rsidR="00E05CE1">
        <w:t>rea of residence within the county</w:t>
      </w:r>
    </w:p>
    <w:p w:rsidR="00193DEB" w:rsidRPr="00193DEB" w:rsidRDefault="007516A3" w:rsidP="00E314E3">
      <w:pPr>
        <w:rPr>
          <w:b/>
        </w:rPr>
      </w:pPr>
      <w:r w:rsidRPr="00193DEB">
        <w:rPr>
          <w:b/>
        </w:rPr>
        <w:t>2</w:t>
      </w:r>
      <w:r w:rsidR="00193DEB" w:rsidRPr="00193DEB">
        <w:rPr>
          <w:b/>
        </w:rPr>
        <w:t>.5 Disqualification</w:t>
      </w:r>
      <w:r w:rsidRPr="00193DEB">
        <w:rPr>
          <w:b/>
        </w:rPr>
        <w:t xml:space="preserve"> </w:t>
      </w:r>
    </w:p>
    <w:p w:rsidR="007516A3" w:rsidRDefault="00193DEB" w:rsidP="00E314E3">
      <w:r>
        <w:t xml:space="preserve">Director candidates </w:t>
      </w:r>
      <w:r w:rsidR="007516A3">
        <w:t>are/may be disqualified by any of the following:</w:t>
      </w:r>
    </w:p>
    <w:p w:rsidR="00185263" w:rsidRDefault="00185263" w:rsidP="00185263">
      <w:pPr>
        <w:pStyle w:val="ListParagraph"/>
        <w:numPr>
          <w:ilvl w:val="0"/>
          <w:numId w:val="7"/>
        </w:numPr>
      </w:pPr>
      <w:r>
        <w:t xml:space="preserve">Employment status: </w:t>
      </w:r>
      <w:r w:rsidRPr="00185263">
        <w:t xml:space="preserve">A director candidate cannot be an employee of THLCN. </w:t>
      </w:r>
      <w:r w:rsidR="00926EF7">
        <w:t>(</w:t>
      </w:r>
      <w:r>
        <w:t xml:space="preserve">Bylaw </w:t>
      </w:r>
      <w:r w:rsidRPr="00185263">
        <w:t>Section 2.03.1 (See also s. 2.01 b))</w:t>
      </w:r>
    </w:p>
    <w:p w:rsidR="00185263" w:rsidRPr="005E2869" w:rsidRDefault="00185263" w:rsidP="00926EF7">
      <w:pPr>
        <w:pStyle w:val="ListParagraph"/>
        <w:numPr>
          <w:ilvl w:val="0"/>
          <w:numId w:val="7"/>
        </w:numPr>
      </w:pPr>
      <w:r>
        <w:t xml:space="preserve">Current director status: </w:t>
      </w:r>
      <w:r w:rsidR="00926EF7" w:rsidRPr="00926EF7">
        <w:t xml:space="preserve">A </w:t>
      </w:r>
      <w:r w:rsidR="00926EF7" w:rsidRPr="005E2869">
        <w:t>Director shall serve no more than five (5) consecutive two (2) year terms. (Bylaws, Section 2.01 e))</w:t>
      </w:r>
    </w:p>
    <w:p w:rsidR="00BF5568" w:rsidRPr="005E2869" w:rsidRDefault="00BF5568" w:rsidP="007516A3">
      <w:pPr>
        <w:pStyle w:val="ListParagraph"/>
        <w:numPr>
          <w:ilvl w:val="0"/>
          <w:numId w:val="7"/>
        </w:numPr>
      </w:pPr>
      <w:r w:rsidRPr="005E2869">
        <w:t>Client status: Clients of the Centre who have an open file shall not be eligible for election or appointment.</w:t>
      </w:r>
    </w:p>
    <w:p w:rsidR="00E67EE2" w:rsidRDefault="00E67EE2" w:rsidP="007516A3">
      <w:pPr>
        <w:pStyle w:val="ListParagraph"/>
        <w:numPr>
          <w:ilvl w:val="0"/>
          <w:numId w:val="7"/>
        </w:numPr>
      </w:pPr>
      <w:r>
        <w:t>Prejudice/Bigotry:</w:t>
      </w:r>
    </w:p>
    <w:p w:rsidR="00AC3D26" w:rsidRDefault="007516A3" w:rsidP="00E67EE2">
      <w:pPr>
        <w:pStyle w:val="ListParagraph"/>
        <w:numPr>
          <w:ilvl w:val="1"/>
          <w:numId w:val="7"/>
        </w:numPr>
      </w:pPr>
      <w:r>
        <w:t>Public statements by candidate of bigotry including racism, misogyny, anti-LG</w:t>
      </w:r>
      <w:r w:rsidR="00240BA6">
        <w:t>B</w:t>
      </w:r>
      <w:r>
        <w:t>T</w:t>
      </w:r>
      <w:r w:rsidR="00240BA6">
        <w:t>Q2S+</w:t>
      </w:r>
      <w:r>
        <w:t xml:space="preserve">. “Public” includes any statement that appears on the internet. </w:t>
      </w:r>
    </w:p>
    <w:p w:rsidR="007516A3" w:rsidRDefault="007516A3" w:rsidP="00E67EE2">
      <w:pPr>
        <w:pStyle w:val="ListParagraph"/>
        <w:numPr>
          <w:ilvl w:val="1"/>
          <w:numId w:val="7"/>
        </w:numPr>
      </w:pPr>
      <w:r>
        <w:t xml:space="preserve">Findings of bigotry against the candidate including criminal conviction, finding of a human rights tribunal, judgment against in a lawsuit, </w:t>
      </w:r>
    </w:p>
    <w:p w:rsidR="00AC3D26" w:rsidRDefault="00AC3D26" w:rsidP="00E67EE2">
      <w:pPr>
        <w:pStyle w:val="ListParagraph"/>
        <w:numPr>
          <w:ilvl w:val="1"/>
          <w:numId w:val="7"/>
        </w:numPr>
      </w:pPr>
      <w:r>
        <w:t>public accusations of bigotry against the candidate that appear to be true on a balance of probabilities (e.g. a news story in credible newspaper or journal)</w:t>
      </w:r>
    </w:p>
    <w:p w:rsidR="007516A3" w:rsidRDefault="00BF5568" w:rsidP="007516A3">
      <w:pPr>
        <w:pStyle w:val="ListParagraph"/>
        <w:numPr>
          <w:ilvl w:val="0"/>
          <w:numId w:val="7"/>
        </w:numPr>
      </w:pPr>
      <w:r>
        <w:t xml:space="preserve">Conflict of interest: </w:t>
      </w:r>
      <w:r w:rsidR="007516A3">
        <w:t>A conflict of interest as outlined in the Conflict of Interest policy</w:t>
      </w:r>
      <w:r w:rsidR="005D7E4D">
        <w:t xml:space="preserve"> that does not reasonably appear to be manageable at the Board level</w:t>
      </w:r>
    </w:p>
    <w:p w:rsidR="004657DB" w:rsidRDefault="004657DB"/>
    <w:p w:rsidR="004657DB" w:rsidRDefault="004657DB"/>
    <w:p w:rsidR="004657DB" w:rsidRDefault="004657DB"/>
    <w:p w:rsidR="004657DB" w:rsidRDefault="004657DB"/>
    <w:p w:rsidR="004657DB" w:rsidRDefault="00240BA6">
      <w:r>
        <w:t>Approval of this Policy will revoke:</w:t>
      </w:r>
    </w:p>
    <w:p w:rsidR="00240BA6" w:rsidRDefault="00240BA6" w:rsidP="00240BA6">
      <w:pPr>
        <w:pStyle w:val="ListParagraph"/>
        <w:numPr>
          <w:ilvl w:val="0"/>
          <w:numId w:val="17"/>
        </w:numPr>
      </w:pPr>
      <w:r>
        <w:t>Board Member Recruitment (May 2019)</w:t>
      </w:r>
    </w:p>
    <w:p w:rsidR="004657DB" w:rsidRDefault="004657DB"/>
    <w:p w:rsidR="002A7D40" w:rsidRDefault="004657DB">
      <w:r>
        <w:t>Approved by Governance, November 21, 2024</w:t>
      </w:r>
    </w:p>
    <w:p w:rsidR="005E2869" w:rsidRDefault="002A7D40">
      <w:r>
        <w:t>Approved by Board, November 28, 2024</w:t>
      </w:r>
    </w:p>
    <w:p w:rsidR="00193DEB" w:rsidRDefault="005E2869">
      <w:r>
        <w:t>Amended, June 26, 2025</w:t>
      </w:r>
      <w:bookmarkStart w:id="0" w:name="_GoBack"/>
      <w:bookmarkEnd w:id="0"/>
      <w:r w:rsidR="00193DEB">
        <w:br w:type="page"/>
      </w:r>
    </w:p>
    <w:p w:rsidR="00E314E3" w:rsidRPr="0015570D" w:rsidRDefault="00390F8D" w:rsidP="0017547A">
      <w:pPr>
        <w:jc w:val="center"/>
        <w:rPr>
          <w:b/>
        </w:rPr>
      </w:pPr>
      <w:r w:rsidRPr="0015570D">
        <w:rPr>
          <w:b/>
        </w:rPr>
        <w:lastRenderedPageBreak/>
        <w:t>THLCN</w:t>
      </w:r>
      <w:r>
        <w:rPr>
          <w:b/>
        </w:rPr>
        <w:t xml:space="preserve"> </w:t>
      </w:r>
      <w:r w:rsidR="00E314E3" w:rsidRPr="0015570D">
        <w:rPr>
          <w:b/>
        </w:rPr>
        <w:t xml:space="preserve">BOARD </w:t>
      </w:r>
      <w:r w:rsidR="0015570D">
        <w:rPr>
          <w:b/>
        </w:rPr>
        <w:t xml:space="preserve">DIRECTOR </w:t>
      </w:r>
      <w:r w:rsidR="00E314E3" w:rsidRPr="0015570D">
        <w:rPr>
          <w:b/>
        </w:rPr>
        <w:t>RECRUITMENT PROCEDURES</w:t>
      </w:r>
    </w:p>
    <w:p w:rsidR="00193DEB" w:rsidRDefault="001C7A1D" w:rsidP="00193DEB">
      <w:r>
        <w:t>The Nominations Committee</w:t>
      </w:r>
      <w:r w:rsidR="00C050A8">
        <w:t>,</w:t>
      </w:r>
      <w:r>
        <w:t xml:space="preserve"> on behalf of the Board</w:t>
      </w:r>
      <w:r w:rsidR="00C050A8">
        <w:t>, is responsible to recruit potential candidates for Directors, whether to fill an interim vacancy or to stand for election at the Annual Meeting</w:t>
      </w:r>
      <w:r>
        <w:t>.</w:t>
      </w:r>
    </w:p>
    <w:p w:rsidR="00193DEB" w:rsidRPr="001C7A1D" w:rsidRDefault="00C050A8" w:rsidP="001C7A1D">
      <w:pPr>
        <w:pStyle w:val="ListParagraph"/>
        <w:numPr>
          <w:ilvl w:val="0"/>
          <w:numId w:val="15"/>
        </w:numPr>
        <w:rPr>
          <w:b/>
        </w:rPr>
      </w:pPr>
      <w:r>
        <w:rPr>
          <w:b/>
        </w:rPr>
        <w:t xml:space="preserve">The </w:t>
      </w:r>
      <w:r w:rsidR="00193DEB" w:rsidRPr="001C7A1D">
        <w:rPr>
          <w:b/>
        </w:rPr>
        <w:t xml:space="preserve">Board needs to create and maintain a pool of </w:t>
      </w:r>
      <w:r w:rsidR="001C7A1D" w:rsidRPr="001C7A1D">
        <w:rPr>
          <w:b/>
        </w:rPr>
        <w:t xml:space="preserve">director </w:t>
      </w:r>
      <w:r w:rsidR="00193DEB" w:rsidRPr="001C7A1D">
        <w:rPr>
          <w:b/>
        </w:rPr>
        <w:t>candidates.</w:t>
      </w:r>
    </w:p>
    <w:p w:rsidR="00193DEB" w:rsidRPr="001C7A1D" w:rsidRDefault="00193DEB" w:rsidP="00193DEB">
      <w:r w:rsidRPr="001C7A1D">
        <w:t>Methods:</w:t>
      </w:r>
    </w:p>
    <w:p w:rsidR="00193DEB" w:rsidRPr="001C7A1D" w:rsidRDefault="00193DEB" w:rsidP="00193DEB">
      <w:pPr>
        <w:pStyle w:val="ListParagraph"/>
        <w:numPr>
          <w:ilvl w:val="0"/>
          <w:numId w:val="2"/>
        </w:numPr>
      </w:pPr>
      <w:r w:rsidRPr="001C7A1D">
        <w:t>Personal contacts</w:t>
      </w:r>
      <w:r w:rsidR="0015570D">
        <w:t xml:space="preserve"> of present directors</w:t>
      </w:r>
    </w:p>
    <w:p w:rsidR="00193DEB" w:rsidRPr="001C7A1D" w:rsidRDefault="00193DEB" w:rsidP="00193DEB">
      <w:pPr>
        <w:pStyle w:val="ListParagraph"/>
        <w:numPr>
          <w:ilvl w:val="0"/>
          <w:numId w:val="2"/>
        </w:numPr>
      </w:pPr>
      <w:r w:rsidRPr="001C7A1D">
        <w:t>Advertising</w:t>
      </w:r>
      <w:r w:rsidR="001C7A1D" w:rsidRPr="001C7A1D">
        <w:t xml:space="preserve"> on</w:t>
      </w:r>
    </w:p>
    <w:p w:rsidR="00193DEB" w:rsidRPr="001C7A1D" w:rsidRDefault="001C7A1D" w:rsidP="00193DEB">
      <w:pPr>
        <w:pStyle w:val="ListParagraph"/>
        <w:numPr>
          <w:ilvl w:val="1"/>
          <w:numId w:val="2"/>
        </w:numPr>
      </w:pPr>
      <w:r w:rsidRPr="001C7A1D">
        <w:t>THLCN</w:t>
      </w:r>
      <w:r w:rsidR="00193DEB" w:rsidRPr="001C7A1D">
        <w:t xml:space="preserve"> website</w:t>
      </w:r>
    </w:p>
    <w:p w:rsidR="001C7A1D" w:rsidRPr="001C7A1D" w:rsidRDefault="001C7A1D" w:rsidP="00193DEB">
      <w:pPr>
        <w:pStyle w:val="ListParagraph"/>
        <w:numPr>
          <w:ilvl w:val="1"/>
          <w:numId w:val="2"/>
        </w:numPr>
      </w:pPr>
      <w:r w:rsidRPr="001C7A1D">
        <w:t>County/town volunteer websites</w:t>
      </w:r>
    </w:p>
    <w:p w:rsidR="00193DEB" w:rsidRPr="001C7A1D" w:rsidRDefault="00193DEB" w:rsidP="00193DEB">
      <w:pPr>
        <w:pStyle w:val="ListParagraph"/>
        <w:numPr>
          <w:ilvl w:val="1"/>
          <w:numId w:val="2"/>
        </w:numPr>
      </w:pPr>
      <w:r w:rsidRPr="001C7A1D">
        <w:t xml:space="preserve">Charity </w:t>
      </w:r>
      <w:r w:rsidR="00C050A8">
        <w:t>V</w:t>
      </w:r>
      <w:r w:rsidRPr="001C7A1D">
        <w:t>illage volunteers page</w:t>
      </w:r>
    </w:p>
    <w:p w:rsidR="00193DEB" w:rsidRPr="001C7A1D" w:rsidRDefault="00193DEB" w:rsidP="00193DEB">
      <w:pPr>
        <w:pStyle w:val="ListParagraph"/>
        <w:numPr>
          <w:ilvl w:val="1"/>
          <w:numId w:val="2"/>
        </w:numPr>
      </w:pPr>
      <w:r w:rsidRPr="001C7A1D">
        <w:t xml:space="preserve">Posters in grocery stores, pharmacies </w:t>
      </w:r>
      <w:proofErr w:type="spellStart"/>
      <w:r w:rsidRPr="001C7A1D">
        <w:t>etc</w:t>
      </w:r>
      <w:proofErr w:type="spellEnd"/>
      <w:r w:rsidRPr="001C7A1D">
        <w:t xml:space="preserve"> around Northumberland County</w:t>
      </w:r>
    </w:p>
    <w:p w:rsidR="00193DEB" w:rsidRPr="001C7A1D" w:rsidRDefault="001C7A1D" w:rsidP="00193DEB">
      <w:pPr>
        <w:pStyle w:val="ListParagraph"/>
        <w:numPr>
          <w:ilvl w:val="0"/>
          <w:numId w:val="2"/>
        </w:numPr>
      </w:pPr>
      <w:r w:rsidRPr="001C7A1D">
        <w:t xml:space="preserve">Recruitment from </w:t>
      </w:r>
      <w:r w:rsidR="00193DEB" w:rsidRPr="001C7A1D">
        <w:t>membership</w:t>
      </w:r>
    </w:p>
    <w:p w:rsidR="001C7A1D" w:rsidRDefault="001C7A1D" w:rsidP="00193DEB">
      <w:r w:rsidRPr="001C7A1D">
        <w:rPr>
          <w:b/>
        </w:rPr>
        <w:t>NOTE:</w:t>
      </w:r>
      <w:r w:rsidRPr="001C7A1D">
        <w:t xml:space="preserve"> identifying director candidates is time-sensitive as prior to standing for election</w:t>
      </w:r>
      <w:r>
        <w:t xml:space="preserve"> at the Annual Meeting</w:t>
      </w:r>
      <w:r w:rsidR="00C050A8">
        <w:t>,</w:t>
      </w:r>
      <w:r w:rsidRPr="001C7A1D">
        <w:t xml:space="preserve"> a candidate </w:t>
      </w:r>
      <w:r w:rsidR="00C050A8">
        <w:t xml:space="preserve">who is not already a member </w:t>
      </w:r>
      <w:r w:rsidRPr="001C7A1D">
        <w:t>must have applied for membership</w:t>
      </w:r>
      <w:r>
        <w:t xml:space="preserve"> in THLCN</w:t>
      </w:r>
      <w:r w:rsidRPr="001C7A1D">
        <w:t xml:space="preserve"> </w:t>
      </w:r>
      <w:r>
        <w:t xml:space="preserve">and the Board must have approved the application </w:t>
      </w:r>
      <w:r w:rsidRPr="001C7A1D">
        <w:t>at least 30 days prior</w:t>
      </w:r>
      <w:r w:rsidR="00C050A8">
        <w:t>.</w:t>
      </w:r>
    </w:p>
    <w:p w:rsidR="00EF263E" w:rsidRDefault="001321C9" w:rsidP="00193DEB">
      <w:r w:rsidRPr="00EF263E">
        <w:t xml:space="preserve">Attached </w:t>
      </w:r>
      <w:r w:rsidR="00C050A8">
        <w:t xml:space="preserve">(Schedule 1) </w:t>
      </w:r>
      <w:r w:rsidRPr="00EF263E">
        <w:t>is a model advertisement for a director’s position.</w:t>
      </w:r>
      <w:r w:rsidR="00926EF7">
        <w:t xml:space="preserve"> </w:t>
      </w:r>
    </w:p>
    <w:p w:rsidR="00EF263E" w:rsidRDefault="00193DEB" w:rsidP="00EF263E">
      <w:pPr>
        <w:pStyle w:val="ListParagraph"/>
        <w:numPr>
          <w:ilvl w:val="0"/>
          <w:numId w:val="15"/>
        </w:numPr>
        <w:rPr>
          <w:b/>
        </w:rPr>
      </w:pPr>
      <w:r w:rsidRPr="00EF263E">
        <w:rPr>
          <w:b/>
        </w:rPr>
        <w:t>The Board needs to keep</w:t>
      </w:r>
      <w:r w:rsidR="001C7A1D" w:rsidRPr="00EF263E">
        <w:rPr>
          <w:b/>
        </w:rPr>
        <w:t xml:space="preserve"> a current list of directors</w:t>
      </w:r>
      <w:r w:rsidRPr="00EF263E">
        <w:rPr>
          <w:b/>
        </w:rPr>
        <w:t xml:space="preserve"> and their skills </w:t>
      </w:r>
      <w:proofErr w:type="spellStart"/>
      <w:r w:rsidRPr="00EF263E">
        <w:rPr>
          <w:b/>
        </w:rPr>
        <w:t>etc</w:t>
      </w:r>
      <w:proofErr w:type="spellEnd"/>
      <w:r w:rsidRPr="00EF263E">
        <w:rPr>
          <w:b/>
        </w:rPr>
        <w:t xml:space="preserve"> in order to maintain a picture of</w:t>
      </w:r>
      <w:r w:rsidR="001C7A1D" w:rsidRPr="00EF263E">
        <w:rPr>
          <w:b/>
        </w:rPr>
        <w:t xml:space="preserve"> what is required in new directors</w:t>
      </w:r>
      <w:r w:rsidRPr="00EF263E">
        <w:rPr>
          <w:b/>
        </w:rPr>
        <w:t>.</w:t>
      </w:r>
    </w:p>
    <w:p w:rsidR="00EF263E" w:rsidRPr="00C050A8" w:rsidRDefault="00EF263E" w:rsidP="00C050A8"/>
    <w:p w:rsidR="00193DEB" w:rsidRPr="00EF263E" w:rsidRDefault="001C7A1D" w:rsidP="00EF263E">
      <w:pPr>
        <w:pStyle w:val="ListParagraph"/>
        <w:numPr>
          <w:ilvl w:val="0"/>
          <w:numId w:val="15"/>
        </w:numPr>
        <w:rPr>
          <w:b/>
        </w:rPr>
      </w:pPr>
      <w:r w:rsidRPr="00EF263E">
        <w:rPr>
          <w:b/>
        </w:rPr>
        <w:t xml:space="preserve">The </w:t>
      </w:r>
      <w:r w:rsidR="00193DEB" w:rsidRPr="00EF263E">
        <w:rPr>
          <w:b/>
        </w:rPr>
        <w:t>Board needs to assess</w:t>
      </w:r>
      <w:r w:rsidRPr="00EF263E">
        <w:rPr>
          <w:b/>
        </w:rPr>
        <w:t xml:space="preserve"> director</w:t>
      </w:r>
      <w:r w:rsidR="00193DEB" w:rsidRPr="00EF263E">
        <w:rPr>
          <w:b/>
        </w:rPr>
        <w:t xml:space="preserve"> candidates for skills, </w:t>
      </w:r>
      <w:r w:rsidR="0015570D" w:rsidRPr="00EF263E">
        <w:rPr>
          <w:b/>
        </w:rPr>
        <w:t xml:space="preserve">experience, </w:t>
      </w:r>
      <w:r w:rsidR="004657DB" w:rsidRPr="00EF263E">
        <w:rPr>
          <w:b/>
        </w:rPr>
        <w:t xml:space="preserve">background, conflict of interest </w:t>
      </w:r>
      <w:r w:rsidR="00193DEB" w:rsidRPr="00EF263E">
        <w:rPr>
          <w:b/>
        </w:rPr>
        <w:t>and character. There should be a reasonable interview process for a good match.</w:t>
      </w:r>
      <w:r w:rsidRPr="00EF263E">
        <w:rPr>
          <w:b/>
        </w:rPr>
        <w:t xml:space="preserve"> </w:t>
      </w:r>
    </w:p>
    <w:p w:rsidR="001C7A1D" w:rsidRPr="001C7A1D" w:rsidRDefault="001C7A1D" w:rsidP="00193DEB">
      <w:r w:rsidRPr="00C050A8">
        <w:t>Attached are a model</w:t>
      </w:r>
      <w:r w:rsidR="00926EF7" w:rsidRPr="00C050A8">
        <w:t xml:space="preserve"> application</w:t>
      </w:r>
      <w:r w:rsidR="00C02C27">
        <w:t xml:space="preserve"> (Schedule 2) </w:t>
      </w:r>
      <w:r w:rsidR="00926EF7" w:rsidRPr="00C050A8">
        <w:t>and notes on</w:t>
      </w:r>
      <w:r w:rsidRPr="00C050A8">
        <w:t xml:space="preserve"> interview questions</w:t>
      </w:r>
      <w:r w:rsidR="00C02C27">
        <w:t xml:space="preserve"> (Schedule 3)</w:t>
      </w:r>
      <w:r w:rsidRPr="00C050A8">
        <w:t>.</w:t>
      </w:r>
    </w:p>
    <w:p w:rsidR="00193DEB" w:rsidRDefault="00193DEB" w:rsidP="00193DEB"/>
    <w:p w:rsidR="00CA3A52" w:rsidRDefault="00CA3A52">
      <w:r>
        <w:br w:type="page"/>
      </w:r>
    </w:p>
    <w:p w:rsidR="00193DEB" w:rsidRPr="00C02C27" w:rsidRDefault="00193DEB" w:rsidP="00193DEB">
      <w:pPr>
        <w:rPr>
          <w:b/>
          <w:sz w:val="24"/>
          <w:szCs w:val="24"/>
        </w:rPr>
      </w:pPr>
      <w:r w:rsidRPr="00C02C27">
        <w:rPr>
          <w:b/>
          <w:sz w:val="24"/>
          <w:szCs w:val="24"/>
        </w:rPr>
        <w:lastRenderedPageBreak/>
        <w:t>Attachments</w:t>
      </w:r>
    </w:p>
    <w:p w:rsidR="00C050A8" w:rsidRPr="00C050A8" w:rsidRDefault="00C050A8" w:rsidP="00C050A8">
      <w:pPr>
        <w:jc w:val="center"/>
        <w:rPr>
          <w:b/>
        </w:rPr>
      </w:pPr>
      <w:r w:rsidRPr="00C050A8">
        <w:rPr>
          <w:b/>
        </w:rPr>
        <w:t>Schedule 1</w:t>
      </w:r>
    </w:p>
    <w:p w:rsidR="00C050A8" w:rsidRPr="00F93E3B" w:rsidRDefault="00C050A8" w:rsidP="00C050A8">
      <w:pPr>
        <w:rPr>
          <w:b/>
          <w:i/>
          <w:u w:val="single"/>
        </w:rPr>
      </w:pPr>
      <w:r>
        <w:rPr>
          <w:b/>
          <w:i/>
          <w:u w:val="single"/>
        </w:rPr>
        <w:t>M</w:t>
      </w:r>
      <w:r w:rsidRPr="00F93E3B">
        <w:rPr>
          <w:b/>
          <w:i/>
          <w:u w:val="single"/>
        </w:rPr>
        <w:t xml:space="preserve">odel </w:t>
      </w:r>
      <w:r>
        <w:rPr>
          <w:b/>
          <w:i/>
          <w:u w:val="single"/>
        </w:rPr>
        <w:t>A</w:t>
      </w:r>
      <w:r w:rsidRPr="00F93E3B">
        <w:rPr>
          <w:b/>
          <w:i/>
          <w:u w:val="single"/>
        </w:rPr>
        <w:t>dvertisement for application to director’s position</w:t>
      </w:r>
    </w:p>
    <w:p w:rsidR="00C050A8" w:rsidRPr="00CC3A02" w:rsidRDefault="00C050A8" w:rsidP="00C050A8">
      <w:pPr>
        <w:spacing w:line="240" w:lineRule="auto"/>
        <w:rPr>
          <w:rFonts w:ascii="Calibri" w:eastAsia="Calibri" w:hAnsi="Calibri" w:cs="Calibri"/>
          <w:color w:val="000000"/>
          <w:lang w:eastAsia="en-CA"/>
        </w:rPr>
      </w:pPr>
      <w:r w:rsidRPr="00CC3A02">
        <w:rPr>
          <w:rFonts w:ascii="Calibri" w:eastAsia="Calibri" w:hAnsi="Calibri" w:cs="Calibri"/>
          <w:color w:val="000000"/>
          <w:lang w:eastAsia="en-CA"/>
        </w:rPr>
        <w:t>The Help and Legal Centre of Northumberland (THLCN) encourages applications for the position of</w:t>
      </w:r>
      <w:r w:rsidRPr="00CC3A02">
        <w:rPr>
          <w:rFonts w:ascii="Calibri" w:eastAsia="Calibri" w:hAnsi="Calibri" w:cs="Calibri"/>
          <w:b/>
          <w:color w:val="000000"/>
          <w:lang w:eastAsia="en-CA"/>
        </w:rPr>
        <w:t xml:space="preserve"> Volunteer Director to serve on the Board</w:t>
      </w:r>
      <w:r w:rsidRPr="00CC3A02">
        <w:rPr>
          <w:rFonts w:ascii="Calibri" w:eastAsia="Calibri" w:hAnsi="Calibri" w:cs="Calibri"/>
          <w:color w:val="000000"/>
          <w:lang w:eastAsia="en-CA"/>
        </w:rPr>
        <w:t xml:space="preserve"> for a minimum 2-year term.  A director works as part of an eight to twelve-person team in governing the Centre’s affairs, policy development and approval, providing financial oversight, participating in communication and fundraising efforts, managing senior staff and ensuring responsiveness to the needs of low-income persons in Northumberland.  We encourage those with a commitment to social justice and the welfare of low-income residents to complete our questionnaire. </w:t>
      </w:r>
    </w:p>
    <w:p w:rsidR="00C050A8" w:rsidRPr="00CC3A02" w:rsidRDefault="00C050A8" w:rsidP="00C050A8">
      <w:pPr>
        <w:spacing w:after="162" w:line="240" w:lineRule="auto"/>
        <w:ind w:left="10" w:hanging="10"/>
        <w:rPr>
          <w:rFonts w:ascii="Calibri" w:eastAsia="Calibri" w:hAnsi="Calibri" w:cs="Calibri"/>
          <w:color w:val="000000"/>
          <w:lang w:eastAsia="en-CA"/>
        </w:rPr>
      </w:pPr>
      <w:r w:rsidRPr="00CC3A02">
        <w:rPr>
          <w:rFonts w:ascii="Calibri" w:eastAsia="Calibri" w:hAnsi="Calibri" w:cs="Calibri"/>
          <w:color w:val="000000"/>
          <w:lang w:eastAsia="en-CA"/>
        </w:rPr>
        <w:t xml:space="preserve">We are seeking volunteers who support our vision of Northumberland County as a place where all individuals have adequate resources to meet their basic needs and are empowered to participate in self-determined, meaningful ways within an equitable, just and compassionate community.  </w:t>
      </w:r>
    </w:p>
    <w:p w:rsidR="00C050A8" w:rsidRPr="00CC3A02" w:rsidRDefault="00C050A8" w:rsidP="00C050A8">
      <w:pPr>
        <w:spacing w:line="240" w:lineRule="auto"/>
        <w:ind w:left="10" w:hanging="10"/>
        <w:rPr>
          <w:rFonts w:ascii="Calibri" w:eastAsia="Calibri" w:hAnsi="Calibri" w:cs="Calibri"/>
          <w:color w:val="000000"/>
          <w:lang w:eastAsia="en-CA"/>
        </w:rPr>
      </w:pPr>
      <w:r w:rsidRPr="00CC3A02">
        <w:rPr>
          <w:rFonts w:ascii="Calibri" w:eastAsia="Calibri" w:hAnsi="Calibri" w:cs="Calibri"/>
          <w:b/>
          <w:color w:val="000000"/>
          <w:lang w:eastAsia="en-CA"/>
        </w:rPr>
        <w:t>Location:</w:t>
      </w:r>
      <w:r w:rsidRPr="00CC3A02">
        <w:rPr>
          <w:rFonts w:ascii="Calibri" w:eastAsia="Calibri" w:hAnsi="Calibri" w:cs="Calibri"/>
          <w:color w:val="000000"/>
          <w:lang w:eastAsia="en-CA"/>
        </w:rPr>
        <w:t xml:space="preserve"> Cobourg /Northumberland County</w:t>
      </w:r>
    </w:p>
    <w:p w:rsidR="00C050A8" w:rsidRPr="00CC3A02" w:rsidRDefault="00C050A8" w:rsidP="00C050A8">
      <w:pPr>
        <w:spacing w:after="161" w:line="240" w:lineRule="auto"/>
        <w:ind w:left="10" w:hanging="10"/>
        <w:rPr>
          <w:rFonts w:ascii="Calibri" w:eastAsia="Calibri" w:hAnsi="Calibri" w:cs="Calibri"/>
          <w:color w:val="000000"/>
          <w:lang w:eastAsia="en-CA"/>
        </w:rPr>
      </w:pPr>
      <w:r w:rsidRPr="00CC3A02">
        <w:rPr>
          <w:rFonts w:ascii="Calibri" w:eastAsia="Calibri" w:hAnsi="Calibri" w:cs="Calibri"/>
          <w:b/>
          <w:color w:val="000000"/>
          <w:lang w:eastAsia="en-CA"/>
        </w:rPr>
        <w:t>Time Commitment:</w:t>
      </w:r>
      <w:r w:rsidRPr="00CC3A02">
        <w:rPr>
          <w:rFonts w:ascii="Calibri" w:eastAsia="Calibri" w:hAnsi="Calibri" w:cs="Calibri"/>
          <w:color w:val="000000"/>
          <w:lang w:eastAsia="en-CA"/>
        </w:rPr>
        <w:t xml:space="preserve"> Monthly meetings (preparation and attendance) plus committee work; approximately 6 - 10 hours a month. (Some members commit more time by choice).</w:t>
      </w:r>
    </w:p>
    <w:p w:rsidR="00C050A8" w:rsidRPr="00CC3A02" w:rsidRDefault="00C050A8" w:rsidP="00C050A8">
      <w:pPr>
        <w:spacing w:after="204" w:line="240" w:lineRule="auto"/>
        <w:ind w:left="-5" w:hanging="10"/>
        <w:rPr>
          <w:rFonts w:ascii="Calibri" w:eastAsia="Calibri" w:hAnsi="Calibri" w:cs="Calibri"/>
          <w:color w:val="000000"/>
          <w:lang w:eastAsia="en-CA"/>
        </w:rPr>
      </w:pPr>
      <w:r w:rsidRPr="00CC3A02">
        <w:rPr>
          <w:rFonts w:ascii="Calibri" w:eastAsia="Calibri" w:hAnsi="Calibri" w:cs="Calibri"/>
          <w:b/>
          <w:color w:val="000000"/>
          <w:lang w:eastAsia="en-CA"/>
        </w:rPr>
        <w:t xml:space="preserve">Qualifications: </w:t>
      </w:r>
    </w:p>
    <w:p w:rsidR="00C050A8" w:rsidRPr="00CC3A02" w:rsidRDefault="00C050A8" w:rsidP="00C050A8">
      <w:pPr>
        <w:pStyle w:val="ListParagraph"/>
        <w:numPr>
          <w:ilvl w:val="0"/>
          <w:numId w:val="20"/>
        </w:numPr>
        <w:spacing w:after="20" w:line="240" w:lineRule="auto"/>
        <w:rPr>
          <w:rFonts w:ascii="Calibri" w:eastAsia="Calibri" w:hAnsi="Calibri" w:cs="Calibri"/>
          <w:color w:val="000000"/>
          <w:lang w:eastAsia="en-CA"/>
        </w:rPr>
      </w:pPr>
      <w:r w:rsidRPr="00CC3A02">
        <w:rPr>
          <w:rFonts w:ascii="Calibri" w:eastAsia="Calibri" w:hAnsi="Calibri" w:cs="Calibri"/>
          <w:color w:val="000000"/>
          <w:lang w:eastAsia="en-CA"/>
        </w:rPr>
        <w:t xml:space="preserve">Commitment to equity, social justice and self-determination as the basis for serving clients </w:t>
      </w:r>
    </w:p>
    <w:p w:rsidR="00C050A8" w:rsidRPr="00CC3A02" w:rsidRDefault="00C050A8" w:rsidP="00C050A8">
      <w:pPr>
        <w:pStyle w:val="ListParagraph"/>
        <w:numPr>
          <w:ilvl w:val="0"/>
          <w:numId w:val="20"/>
        </w:numPr>
        <w:spacing w:after="47" w:line="240" w:lineRule="auto"/>
        <w:rPr>
          <w:rFonts w:ascii="Calibri" w:eastAsia="Calibri" w:hAnsi="Calibri" w:cs="Calibri"/>
          <w:color w:val="000000"/>
          <w:lang w:eastAsia="en-CA"/>
        </w:rPr>
      </w:pPr>
      <w:r w:rsidRPr="00CC3A02">
        <w:rPr>
          <w:rFonts w:ascii="Calibri" w:eastAsia="Calibri" w:hAnsi="Calibri" w:cs="Calibri"/>
          <w:color w:val="000000"/>
          <w:lang w:eastAsia="en-CA"/>
        </w:rPr>
        <w:t xml:space="preserve">Commitment to overseeing the agency service values of integrity, respect, responsiveness, excellence, accountability, openness, and consistency </w:t>
      </w:r>
    </w:p>
    <w:p w:rsidR="00C050A8" w:rsidRPr="00CC3A02" w:rsidRDefault="00C050A8" w:rsidP="00C050A8">
      <w:pPr>
        <w:pStyle w:val="ListParagraph"/>
        <w:numPr>
          <w:ilvl w:val="0"/>
          <w:numId w:val="20"/>
        </w:numPr>
        <w:spacing w:after="20" w:line="240" w:lineRule="auto"/>
        <w:rPr>
          <w:rFonts w:ascii="Calibri" w:eastAsia="Calibri" w:hAnsi="Calibri" w:cs="Calibri"/>
          <w:color w:val="000000"/>
          <w:lang w:eastAsia="en-CA"/>
        </w:rPr>
      </w:pPr>
      <w:r w:rsidRPr="00CC3A02">
        <w:rPr>
          <w:rFonts w:ascii="Calibri" w:eastAsia="Calibri" w:hAnsi="Calibri" w:cs="Calibri"/>
          <w:color w:val="000000"/>
          <w:lang w:eastAsia="en-CA"/>
        </w:rPr>
        <w:t xml:space="preserve">Ability and willingness to be a voice for or bring forward low-income community issues </w:t>
      </w:r>
    </w:p>
    <w:p w:rsidR="00C050A8" w:rsidRPr="00CC3A02" w:rsidRDefault="00C050A8" w:rsidP="00C050A8">
      <w:pPr>
        <w:pStyle w:val="ListParagraph"/>
        <w:numPr>
          <w:ilvl w:val="0"/>
          <w:numId w:val="20"/>
        </w:numPr>
        <w:spacing w:after="47" w:line="240" w:lineRule="auto"/>
        <w:rPr>
          <w:rFonts w:ascii="Calibri" w:eastAsia="Calibri" w:hAnsi="Calibri" w:cs="Calibri"/>
          <w:color w:val="000000"/>
          <w:lang w:eastAsia="en-CA"/>
        </w:rPr>
      </w:pPr>
      <w:r w:rsidRPr="00CC3A02">
        <w:rPr>
          <w:rFonts w:ascii="Calibri" w:eastAsia="Calibri" w:hAnsi="Calibri" w:cs="Calibri"/>
          <w:color w:val="000000"/>
          <w:lang w:eastAsia="en-CA"/>
        </w:rPr>
        <w:t xml:space="preserve">Skills in finances/accounting, client or lived experience as a low-income person, fundraising, technology, or previous experience serving on a community Board would be considered an asset.  </w:t>
      </w:r>
    </w:p>
    <w:p w:rsidR="00C050A8" w:rsidRPr="00CC3A02" w:rsidRDefault="00C050A8" w:rsidP="00C050A8">
      <w:pPr>
        <w:pStyle w:val="ListParagraph"/>
        <w:numPr>
          <w:ilvl w:val="0"/>
          <w:numId w:val="20"/>
        </w:numPr>
        <w:spacing w:after="20" w:line="240" w:lineRule="auto"/>
        <w:rPr>
          <w:rFonts w:ascii="Calibri" w:eastAsia="Calibri" w:hAnsi="Calibri" w:cs="Calibri"/>
          <w:color w:val="000000"/>
          <w:lang w:eastAsia="en-CA"/>
        </w:rPr>
      </w:pPr>
      <w:r w:rsidRPr="00CC3A02">
        <w:rPr>
          <w:rFonts w:ascii="Calibri" w:eastAsia="Calibri" w:hAnsi="Calibri" w:cs="Calibri"/>
          <w:color w:val="000000"/>
          <w:lang w:eastAsia="en-CA"/>
        </w:rPr>
        <w:t>Must be a member of THLCN (application form attached)</w:t>
      </w:r>
    </w:p>
    <w:p w:rsidR="00C050A8" w:rsidRPr="00CC3A02" w:rsidRDefault="00C050A8" w:rsidP="00C050A8">
      <w:pPr>
        <w:pStyle w:val="ListParagraph"/>
        <w:numPr>
          <w:ilvl w:val="0"/>
          <w:numId w:val="20"/>
        </w:numPr>
        <w:spacing w:after="20" w:line="240" w:lineRule="auto"/>
        <w:rPr>
          <w:rFonts w:ascii="Calibri" w:eastAsia="Calibri" w:hAnsi="Calibri" w:cs="Calibri"/>
          <w:color w:val="000000"/>
          <w:lang w:eastAsia="en-CA"/>
        </w:rPr>
      </w:pPr>
      <w:r w:rsidRPr="00CC3A02">
        <w:rPr>
          <w:rFonts w:ascii="Calibri" w:eastAsia="Calibri" w:hAnsi="Calibri" w:cs="Calibri"/>
          <w:color w:val="000000"/>
          <w:lang w:eastAsia="en-CA"/>
        </w:rPr>
        <w:t xml:space="preserve">Must live or work in Northumberland County   </w:t>
      </w:r>
    </w:p>
    <w:p w:rsidR="00C050A8" w:rsidRPr="00CC3A02" w:rsidRDefault="00C050A8" w:rsidP="00C050A8">
      <w:pPr>
        <w:pStyle w:val="ListParagraph"/>
        <w:numPr>
          <w:ilvl w:val="0"/>
          <w:numId w:val="20"/>
        </w:numPr>
        <w:spacing w:after="136" w:line="240" w:lineRule="auto"/>
        <w:rPr>
          <w:rFonts w:ascii="Calibri" w:eastAsia="Calibri" w:hAnsi="Calibri" w:cs="Calibri"/>
          <w:color w:val="000000"/>
          <w:lang w:eastAsia="en-CA"/>
        </w:rPr>
      </w:pPr>
      <w:r w:rsidRPr="00CC3A02">
        <w:rPr>
          <w:rFonts w:ascii="Calibri" w:eastAsia="Calibri" w:hAnsi="Calibri" w:cs="Calibri"/>
          <w:color w:val="000000"/>
          <w:lang w:eastAsia="en-CA"/>
        </w:rPr>
        <w:t xml:space="preserve">Must be 18 years of age or older </w:t>
      </w:r>
    </w:p>
    <w:p w:rsidR="00C050A8" w:rsidRPr="00CC3A02" w:rsidRDefault="00C050A8" w:rsidP="00C050A8">
      <w:pPr>
        <w:spacing w:after="158" w:line="240" w:lineRule="auto"/>
        <w:ind w:left="-5" w:hanging="10"/>
        <w:rPr>
          <w:rFonts w:ascii="Calibri" w:eastAsia="Calibri" w:hAnsi="Calibri" w:cs="Calibri"/>
          <w:color w:val="000000"/>
          <w:lang w:eastAsia="en-CA"/>
        </w:rPr>
      </w:pPr>
      <w:r w:rsidRPr="00CC3A02">
        <w:rPr>
          <w:rFonts w:ascii="Calibri" w:eastAsia="Calibri" w:hAnsi="Calibri" w:cs="Calibri"/>
          <w:b/>
          <w:color w:val="000000"/>
          <w:lang w:eastAsia="en-CA"/>
        </w:rPr>
        <w:t xml:space="preserve">Summary of Duties </w:t>
      </w:r>
    </w:p>
    <w:p w:rsidR="00C050A8" w:rsidRPr="00CC3A02" w:rsidRDefault="00C050A8" w:rsidP="00C050A8">
      <w:pPr>
        <w:spacing w:after="159" w:line="240" w:lineRule="auto"/>
        <w:ind w:left="10" w:hanging="10"/>
        <w:rPr>
          <w:rFonts w:ascii="Calibri" w:eastAsia="Calibri" w:hAnsi="Calibri" w:cs="Calibri"/>
          <w:color w:val="000000"/>
          <w:lang w:eastAsia="en-CA"/>
        </w:rPr>
      </w:pPr>
      <w:r w:rsidRPr="00CC3A02">
        <w:rPr>
          <w:rFonts w:ascii="Calibri" w:eastAsia="Calibri" w:hAnsi="Calibri" w:cs="Calibri"/>
          <w:color w:val="000000"/>
          <w:lang w:eastAsia="en-CA"/>
        </w:rPr>
        <w:t xml:space="preserve">Board members are expected to be fully informed on organizational matters, to contribute actively to debate on issues, and to participate in the Board’s policy deliberations.  Board members are expected to prepare for and attend all full-Board meetings, or to </w:t>
      </w:r>
      <w:r>
        <w:rPr>
          <w:rFonts w:ascii="Calibri" w:eastAsia="Calibri" w:hAnsi="Calibri" w:cs="Calibri"/>
          <w:color w:val="000000"/>
          <w:lang w:eastAsia="en-CA"/>
        </w:rPr>
        <w:t>advise</w:t>
      </w:r>
      <w:r w:rsidRPr="00CC3A02">
        <w:rPr>
          <w:rFonts w:ascii="Calibri" w:eastAsia="Calibri" w:hAnsi="Calibri" w:cs="Calibri"/>
          <w:color w:val="000000"/>
          <w:lang w:eastAsia="en-CA"/>
        </w:rPr>
        <w:t xml:space="preserve"> if unable to attend. They are also expected to sit on at least one committee (Governance, Program, Communications, </w:t>
      </w:r>
      <w:proofErr w:type="gramStart"/>
      <w:r w:rsidRPr="00CC3A02">
        <w:rPr>
          <w:rFonts w:ascii="Calibri" w:eastAsia="Calibri" w:hAnsi="Calibri" w:cs="Calibri"/>
          <w:color w:val="000000"/>
          <w:lang w:eastAsia="en-CA"/>
        </w:rPr>
        <w:t>Fund</w:t>
      </w:r>
      <w:proofErr w:type="gramEnd"/>
      <w:r>
        <w:rPr>
          <w:rFonts w:ascii="Calibri" w:eastAsia="Calibri" w:hAnsi="Calibri" w:cs="Calibri"/>
          <w:color w:val="000000"/>
          <w:lang w:eastAsia="en-CA"/>
        </w:rPr>
        <w:t>-</w:t>
      </w:r>
      <w:r w:rsidRPr="00CC3A02">
        <w:rPr>
          <w:rFonts w:ascii="Calibri" w:eastAsia="Calibri" w:hAnsi="Calibri" w:cs="Calibri"/>
          <w:color w:val="000000"/>
          <w:lang w:eastAsia="en-CA"/>
        </w:rPr>
        <w:t>raising)</w:t>
      </w:r>
    </w:p>
    <w:p w:rsidR="00C050A8" w:rsidRPr="00CC3A02" w:rsidRDefault="00C050A8" w:rsidP="00C050A8">
      <w:pPr>
        <w:spacing w:after="208" w:line="240" w:lineRule="auto"/>
        <w:ind w:left="10" w:hanging="10"/>
        <w:rPr>
          <w:rFonts w:ascii="Calibri" w:eastAsia="Calibri" w:hAnsi="Calibri" w:cs="Calibri"/>
          <w:color w:val="000000"/>
          <w:lang w:eastAsia="en-CA"/>
        </w:rPr>
      </w:pPr>
      <w:r w:rsidRPr="00CC3A02">
        <w:rPr>
          <w:rFonts w:ascii="Calibri" w:eastAsia="Calibri" w:hAnsi="Calibri" w:cs="Calibri"/>
          <w:color w:val="000000"/>
          <w:lang w:eastAsia="en-CA"/>
        </w:rPr>
        <w:t xml:space="preserve">The Board member performs duties in the following areas: </w:t>
      </w:r>
    </w:p>
    <w:p w:rsidR="00C050A8" w:rsidRPr="00CC3A02" w:rsidRDefault="00C050A8" w:rsidP="00C050A8">
      <w:pPr>
        <w:pStyle w:val="ListParagraph"/>
        <w:numPr>
          <w:ilvl w:val="0"/>
          <w:numId w:val="19"/>
        </w:numPr>
        <w:spacing w:after="20" w:line="240" w:lineRule="auto"/>
        <w:rPr>
          <w:rFonts w:ascii="Calibri" w:eastAsia="Calibri" w:hAnsi="Calibri" w:cs="Calibri"/>
          <w:color w:val="000000"/>
          <w:lang w:eastAsia="en-CA"/>
        </w:rPr>
      </w:pPr>
      <w:r w:rsidRPr="00CC3A02">
        <w:rPr>
          <w:rFonts w:ascii="Calibri" w:eastAsia="Calibri" w:hAnsi="Calibri" w:cs="Calibri"/>
          <w:color w:val="000000"/>
          <w:lang w:eastAsia="en-CA"/>
        </w:rPr>
        <w:t xml:space="preserve">Development, approval and evaluation/revision of framework, governance, and operational policies, including both planning and administrative statements. Approval, evaluation, and participation in the Board’s fundraising campaign </w:t>
      </w:r>
    </w:p>
    <w:p w:rsidR="00C050A8" w:rsidRPr="00CC3A02" w:rsidRDefault="00C050A8" w:rsidP="00C050A8">
      <w:pPr>
        <w:pStyle w:val="ListParagraph"/>
        <w:numPr>
          <w:ilvl w:val="0"/>
          <w:numId w:val="19"/>
        </w:numPr>
        <w:spacing w:after="20" w:line="240" w:lineRule="auto"/>
        <w:rPr>
          <w:rFonts w:ascii="Calibri" w:eastAsia="Calibri" w:hAnsi="Calibri" w:cs="Calibri"/>
          <w:color w:val="000000"/>
          <w:lang w:eastAsia="en-CA"/>
        </w:rPr>
      </w:pPr>
      <w:r w:rsidRPr="00CC3A02">
        <w:rPr>
          <w:rFonts w:ascii="Calibri" w:eastAsia="Calibri" w:hAnsi="Calibri" w:cs="Calibri"/>
          <w:color w:val="000000"/>
          <w:lang w:eastAsia="en-CA"/>
        </w:rPr>
        <w:t xml:space="preserve">Approval and evaluation of the budget(s) and financial year-end reports </w:t>
      </w:r>
    </w:p>
    <w:p w:rsidR="00C050A8" w:rsidRPr="00CC3A02" w:rsidRDefault="00C050A8" w:rsidP="00C050A8">
      <w:pPr>
        <w:pStyle w:val="ListParagraph"/>
        <w:numPr>
          <w:ilvl w:val="0"/>
          <w:numId w:val="19"/>
        </w:numPr>
        <w:spacing w:after="20" w:line="240" w:lineRule="auto"/>
        <w:rPr>
          <w:rFonts w:ascii="Calibri" w:eastAsia="Calibri" w:hAnsi="Calibri" w:cs="Calibri"/>
          <w:color w:val="000000"/>
          <w:lang w:eastAsia="en-CA"/>
        </w:rPr>
      </w:pPr>
      <w:r w:rsidRPr="00CC3A02">
        <w:rPr>
          <w:rFonts w:ascii="Calibri" w:eastAsia="Calibri" w:hAnsi="Calibri" w:cs="Calibri"/>
          <w:color w:val="000000"/>
          <w:lang w:eastAsia="en-CA"/>
        </w:rPr>
        <w:t xml:space="preserve">Chairing or participating on standing committees and subcommittees </w:t>
      </w:r>
    </w:p>
    <w:p w:rsidR="00C050A8" w:rsidRPr="00CC3A02" w:rsidRDefault="00C050A8" w:rsidP="00C050A8">
      <w:pPr>
        <w:pStyle w:val="ListParagraph"/>
        <w:numPr>
          <w:ilvl w:val="0"/>
          <w:numId w:val="19"/>
        </w:numPr>
        <w:spacing w:after="20" w:line="240" w:lineRule="auto"/>
        <w:rPr>
          <w:rFonts w:ascii="Calibri" w:eastAsia="Calibri" w:hAnsi="Calibri" w:cs="Calibri"/>
          <w:color w:val="000000"/>
          <w:lang w:eastAsia="en-CA"/>
        </w:rPr>
      </w:pPr>
      <w:r w:rsidRPr="00CC3A02">
        <w:rPr>
          <w:rFonts w:ascii="Calibri" w:eastAsia="Calibri" w:hAnsi="Calibri" w:cs="Calibri"/>
          <w:color w:val="000000"/>
          <w:lang w:eastAsia="en-CA"/>
        </w:rPr>
        <w:t xml:space="preserve">Monitoring public response to the work and policies of The Help and Legal Centre of Northumberland </w:t>
      </w:r>
    </w:p>
    <w:p w:rsidR="00C050A8" w:rsidRPr="00CC3A02" w:rsidRDefault="00C050A8" w:rsidP="00C050A8">
      <w:pPr>
        <w:pStyle w:val="ListParagraph"/>
        <w:numPr>
          <w:ilvl w:val="0"/>
          <w:numId w:val="19"/>
        </w:numPr>
        <w:spacing w:after="20" w:line="240" w:lineRule="auto"/>
        <w:rPr>
          <w:rFonts w:ascii="Calibri" w:eastAsia="Calibri" w:hAnsi="Calibri" w:cs="Calibri"/>
          <w:color w:val="000000"/>
          <w:lang w:eastAsia="en-CA"/>
        </w:rPr>
      </w:pPr>
      <w:r w:rsidRPr="00CC3A02">
        <w:rPr>
          <w:rFonts w:ascii="Calibri" w:eastAsia="Calibri" w:hAnsi="Calibri" w:cs="Calibri"/>
          <w:color w:val="000000"/>
          <w:lang w:eastAsia="en-CA"/>
        </w:rPr>
        <w:lastRenderedPageBreak/>
        <w:t xml:space="preserve">Approval and evaluation of the contract of employment for senior staff, and approval of salaries for all staff.   </w:t>
      </w:r>
    </w:p>
    <w:p w:rsidR="00C050A8" w:rsidRPr="00CC3A02" w:rsidRDefault="00C050A8" w:rsidP="00C050A8">
      <w:pPr>
        <w:pStyle w:val="ListParagraph"/>
        <w:numPr>
          <w:ilvl w:val="0"/>
          <w:numId w:val="19"/>
        </w:numPr>
        <w:spacing w:after="20" w:line="240" w:lineRule="auto"/>
        <w:rPr>
          <w:rFonts w:ascii="Calibri" w:eastAsia="Calibri" w:hAnsi="Calibri" w:cs="Calibri"/>
          <w:color w:val="000000"/>
          <w:lang w:eastAsia="en-CA"/>
        </w:rPr>
      </w:pPr>
      <w:r w:rsidRPr="00CC3A02">
        <w:rPr>
          <w:rFonts w:ascii="Calibri" w:eastAsia="Calibri" w:hAnsi="Calibri" w:cs="Calibri"/>
          <w:color w:val="000000"/>
          <w:lang w:eastAsia="en-CA"/>
        </w:rPr>
        <w:t xml:space="preserve">Development, approval, and evaluation of the Corporate Strategic Plan, annual and longer-term operational plans and </w:t>
      </w:r>
    </w:p>
    <w:p w:rsidR="00C050A8" w:rsidRPr="00CC3A02" w:rsidRDefault="00C050A8" w:rsidP="00C050A8">
      <w:pPr>
        <w:pStyle w:val="ListParagraph"/>
        <w:numPr>
          <w:ilvl w:val="0"/>
          <w:numId w:val="19"/>
        </w:numPr>
        <w:spacing w:after="145" w:line="240" w:lineRule="auto"/>
        <w:rPr>
          <w:rFonts w:ascii="Calibri" w:eastAsia="Calibri" w:hAnsi="Calibri" w:cs="Calibri"/>
          <w:color w:val="000000"/>
          <w:lang w:eastAsia="en-CA"/>
        </w:rPr>
      </w:pPr>
      <w:r w:rsidRPr="00CC3A02">
        <w:rPr>
          <w:rFonts w:ascii="Calibri" w:eastAsia="Calibri" w:hAnsi="Calibri" w:cs="Calibri"/>
          <w:color w:val="000000"/>
          <w:lang w:eastAsia="en-CA"/>
        </w:rPr>
        <w:t xml:space="preserve">Assisting in the development and maintenance of relations among the board, its committees, the staff, the service volunteers, the members and the community. </w:t>
      </w:r>
    </w:p>
    <w:p w:rsidR="00C050A8" w:rsidRPr="00CC3A02" w:rsidRDefault="00C050A8" w:rsidP="00C050A8">
      <w:pPr>
        <w:spacing w:after="20" w:line="240" w:lineRule="auto"/>
        <w:rPr>
          <w:rFonts w:ascii="Calibri" w:eastAsia="Calibri" w:hAnsi="Calibri" w:cs="Calibri"/>
          <w:color w:val="000000"/>
          <w:lang w:eastAsia="en-CA"/>
        </w:rPr>
      </w:pPr>
      <w:r w:rsidRPr="00CC3A02">
        <w:rPr>
          <w:rFonts w:ascii="Calibri" w:eastAsia="Calibri" w:hAnsi="Calibri" w:cs="Calibri"/>
          <w:color w:val="000000"/>
          <w:lang w:eastAsia="en-CA"/>
        </w:rPr>
        <w:t xml:space="preserve">Interested applicants are invited to submit a completed Director Questionnaire outlining his/her qualifications, addressed to the Chair, The Help and Legal Centre of Northumberland at Chair@thehelpcentre.ca.  No in-person inquiries please.  An application is no guarantee of Directorship.  THLCN will contact only those chosen for a follow-up interview.   </w:t>
      </w:r>
    </w:p>
    <w:p w:rsidR="00C050A8" w:rsidRDefault="00C050A8">
      <w:r>
        <w:br w:type="page"/>
      </w:r>
    </w:p>
    <w:p w:rsidR="00C050A8" w:rsidRDefault="00C050A8" w:rsidP="00C050A8">
      <w:pPr>
        <w:jc w:val="center"/>
        <w:rPr>
          <w:b/>
        </w:rPr>
      </w:pPr>
      <w:r w:rsidRPr="00C050A8">
        <w:rPr>
          <w:b/>
        </w:rPr>
        <w:lastRenderedPageBreak/>
        <w:t xml:space="preserve">Schedule 2 </w:t>
      </w:r>
    </w:p>
    <w:p w:rsidR="00C050A8" w:rsidRPr="00C050A8" w:rsidRDefault="001321C9" w:rsidP="00C050A8">
      <w:pPr>
        <w:rPr>
          <w:b/>
          <w:i/>
          <w:u w:val="single"/>
        </w:rPr>
      </w:pPr>
      <w:r w:rsidRPr="00C050A8">
        <w:rPr>
          <w:b/>
          <w:i/>
          <w:u w:val="single"/>
        </w:rPr>
        <w:t>Model application</w:t>
      </w:r>
    </w:p>
    <w:p w:rsidR="001321C9" w:rsidRPr="00C050A8" w:rsidRDefault="00C050A8" w:rsidP="001321C9">
      <w:r w:rsidRPr="00C050A8">
        <w:t>A</w:t>
      </w:r>
      <w:r w:rsidR="00CA3A52" w:rsidRPr="00C050A8">
        <w:t xml:space="preserve"> candidate can fill out the application form or </w:t>
      </w:r>
      <w:r w:rsidR="001321C9" w:rsidRPr="00C050A8">
        <w:t xml:space="preserve">send a resume that answers the </w:t>
      </w:r>
      <w:r w:rsidR="00C4049E" w:rsidRPr="00C050A8">
        <w:t xml:space="preserve">essential </w:t>
      </w:r>
      <w:r w:rsidR="001321C9" w:rsidRPr="00C050A8">
        <w:t>questions</w:t>
      </w:r>
    </w:p>
    <w:p w:rsidR="00C4049E" w:rsidRDefault="00C4049E" w:rsidP="001321C9">
      <w:r>
        <w:t>The model application will include a reference to the Conflict of Interest policy and a requirement to sign a form stating that the candidate has no conflict of interest as raised by the policy.</w:t>
      </w:r>
    </w:p>
    <w:p w:rsidR="00C4049E" w:rsidRPr="00C02C27" w:rsidRDefault="00C4049E" w:rsidP="00C050A8">
      <w:pPr>
        <w:spacing w:after="0"/>
        <w:jc w:val="center"/>
        <w:rPr>
          <w:b/>
          <w:sz w:val="24"/>
          <w:szCs w:val="24"/>
        </w:rPr>
      </w:pPr>
      <w:r w:rsidRPr="00C02C27">
        <w:rPr>
          <w:b/>
          <w:sz w:val="24"/>
          <w:szCs w:val="24"/>
        </w:rPr>
        <w:t xml:space="preserve">THE HELP AND LEGAL CENTRE OF NORTHUMBERLAND </w:t>
      </w:r>
    </w:p>
    <w:p w:rsidR="00C4049E" w:rsidRPr="00525F4A" w:rsidRDefault="00C4049E" w:rsidP="00C050A8">
      <w:pPr>
        <w:spacing w:after="0"/>
        <w:jc w:val="center"/>
        <w:rPr>
          <w:b/>
          <w:sz w:val="28"/>
          <w:lang w:val="fr-CA"/>
        </w:rPr>
      </w:pPr>
      <w:r w:rsidRPr="00C02C27">
        <w:rPr>
          <w:b/>
          <w:sz w:val="24"/>
          <w:szCs w:val="24"/>
          <w:lang w:val="fr-CA"/>
        </w:rPr>
        <w:t>BOARD DIRECTOR CANDIDATE QUESTIONNAIRE</w:t>
      </w:r>
    </w:p>
    <w:p w:rsidR="00C4049E" w:rsidRPr="00525F4A" w:rsidRDefault="00C4049E" w:rsidP="00C050A8">
      <w:pPr>
        <w:spacing w:after="0"/>
        <w:rPr>
          <w:b/>
          <w:u w:val="single"/>
          <w:lang w:val="fr-CA"/>
        </w:rPr>
      </w:pPr>
      <w:r w:rsidRPr="00525F4A">
        <w:rPr>
          <w:b/>
          <w:u w:val="single"/>
          <w:lang w:val="fr-CA"/>
        </w:rPr>
        <w:t>CONTACT INFORMATION</w:t>
      </w:r>
    </w:p>
    <w:p w:rsidR="00C4049E" w:rsidRDefault="00C4049E" w:rsidP="00C050A8">
      <w:pPr>
        <w:spacing w:after="0"/>
        <w:jc w:val="both"/>
        <w:rPr>
          <w:u w:val="single"/>
        </w:rPr>
      </w:pPr>
      <w:r w:rsidRPr="009154FB">
        <w:t>NAME:</w:t>
      </w:r>
      <w:r w:rsidRPr="009154FB">
        <w:tab/>
      </w:r>
      <w:r>
        <w:tab/>
      </w:r>
      <w:r>
        <w:tab/>
      </w:r>
      <w:r w:rsidRPr="009154FB">
        <w:rPr>
          <w:u w:val="single"/>
        </w:rPr>
        <w:tab/>
      </w:r>
      <w:r w:rsidRPr="009154FB">
        <w:rPr>
          <w:u w:val="single"/>
        </w:rPr>
        <w:tab/>
      </w:r>
      <w:r w:rsidRPr="009154FB">
        <w:rPr>
          <w:u w:val="single"/>
        </w:rPr>
        <w:tab/>
      </w:r>
      <w:r w:rsidRPr="009154FB">
        <w:rPr>
          <w:u w:val="single"/>
        </w:rPr>
        <w:tab/>
      </w:r>
      <w:r w:rsidRPr="009154FB">
        <w:rPr>
          <w:u w:val="single"/>
        </w:rPr>
        <w:tab/>
      </w:r>
      <w:r w:rsidRPr="009154FB">
        <w:rPr>
          <w:u w:val="single"/>
        </w:rPr>
        <w:tab/>
      </w:r>
      <w:r w:rsidRPr="009154FB">
        <w:rPr>
          <w:u w:val="single"/>
        </w:rPr>
        <w:tab/>
      </w:r>
      <w:r w:rsidRPr="009154FB">
        <w:rPr>
          <w:u w:val="single"/>
        </w:rPr>
        <w:tab/>
      </w:r>
    </w:p>
    <w:p w:rsidR="00C4049E" w:rsidRDefault="00C4049E" w:rsidP="00C050A8">
      <w:pPr>
        <w:spacing w:after="0"/>
        <w:jc w:val="both"/>
      </w:pPr>
      <w:r w:rsidRPr="009154FB">
        <w:t>ADDRESS</w:t>
      </w:r>
      <w:r>
        <w:t>:</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4049E" w:rsidRDefault="00C4049E" w:rsidP="00C050A8">
      <w:pPr>
        <w:spacing w:after="0"/>
        <w:jc w:val="both"/>
      </w:pPr>
      <w:r>
        <w:t>TELEPHONE NUMBER: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4049E" w:rsidRDefault="00C4049E" w:rsidP="00C050A8">
      <w:pPr>
        <w:spacing w:after="0"/>
        <w:jc w:val="both"/>
      </w:pPr>
      <w:r>
        <w:t>EMAIL ADDRESS: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4049E" w:rsidRPr="000D38F4" w:rsidRDefault="00C4049E" w:rsidP="00C050A8">
      <w:pPr>
        <w:spacing w:after="0"/>
        <w:jc w:val="both"/>
      </w:pPr>
      <w:r>
        <w:t>OCCUPATION:</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02C27" w:rsidRDefault="00C02C27" w:rsidP="00C050A8">
      <w:pPr>
        <w:spacing w:after="0"/>
        <w:jc w:val="both"/>
      </w:pPr>
    </w:p>
    <w:p w:rsidR="00C4049E" w:rsidRDefault="00C4049E" w:rsidP="00C050A8">
      <w:pPr>
        <w:spacing w:after="0"/>
        <w:jc w:val="both"/>
      </w:pPr>
      <w:r>
        <w:t>Note: Please feel free to use more space than provided if needed for the following questions. Expanded comments may be added on separate pages, or you may submit a resume.</w:t>
      </w:r>
    </w:p>
    <w:p w:rsidR="00C4049E" w:rsidRPr="00EA6FC6" w:rsidRDefault="00C4049E" w:rsidP="00C050A8">
      <w:pPr>
        <w:spacing w:after="0"/>
        <w:jc w:val="both"/>
        <w:rPr>
          <w:b/>
          <w:u w:val="single"/>
        </w:rPr>
      </w:pPr>
      <w:r w:rsidRPr="00EA6FC6">
        <w:rPr>
          <w:b/>
          <w:u w:val="single"/>
        </w:rPr>
        <w:t>STATEMENT OF INTEREST</w:t>
      </w:r>
    </w:p>
    <w:p w:rsidR="00C4049E" w:rsidRDefault="00C4049E" w:rsidP="00C050A8">
      <w:pPr>
        <w:spacing w:after="0"/>
        <w:jc w:val="both"/>
      </w:pPr>
      <w:r w:rsidRPr="00EA6FC6">
        <w:t xml:space="preserve">Please </w:t>
      </w:r>
      <w:r>
        <w:t>tell us about why you are interested in serving as a director of the Help and Legal Centre of Northumberland</w:t>
      </w:r>
    </w:p>
    <w:p w:rsidR="00C4049E" w:rsidRDefault="00C4049E" w:rsidP="00C050A8">
      <w:pPr>
        <w:spacing w:after="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4049E" w:rsidRDefault="00C4049E" w:rsidP="00C050A8">
      <w:pPr>
        <w:spacing w:after="0"/>
        <w:jc w:val="both"/>
      </w:pPr>
    </w:p>
    <w:p w:rsidR="00C4049E" w:rsidRDefault="00C4049E" w:rsidP="00C050A8">
      <w:pPr>
        <w:spacing w:after="0"/>
        <w:jc w:val="both"/>
        <w:rPr>
          <w:b/>
          <w:u w:val="single"/>
        </w:rPr>
      </w:pPr>
      <w:r w:rsidRPr="00C4049E">
        <w:rPr>
          <w:b/>
          <w:u w:val="single"/>
        </w:rPr>
        <w:t>CREDENTIALS</w:t>
      </w:r>
    </w:p>
    <w:p w:rsidR="00C4049E" w:rsidRDefault="002F3D89" w:rsidP="00C050A8">
      <w:pPr>
        <w:spacing w:after="0"/>
        <w:jc w:val="both"/>
      </w:pPr>
      <w:r>
        <w:t>Please tell us about</w:t>
      </w:r>
      <w:r w:rsidR="00C4049E">
        <w:t xml:space="preserve"> your education and accomplishments that you think have a bearing on your ability to be an effective member of the Board of Directors of THLCN.</w:t>
      </w:r>
    </w:p>
    <w:p w:rsidR="00C4049E" w:rsidRDefault="00C4049E" w:rsidP="00C050A8">
      <w:pPr>
        <w:spacing w:after="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4049E" w:rsidRPr="00C4049E" w:rsidRDefault="00C4049E" w:rsidP="00C050A8">
      <w:pPr>
        <w:spacing w:after="0"/>
        <w:jc w:val="both"/>
      </w:pPr>
    </w:p>
    <w:p w:rsidR="00C4049E" w:rsidRDefault="00C4049E" w:rsidP="00C050A8">
      <w:pPr>
        <w:spacing w:after="0"/>
        <w:jc w:val="both"/>
        <w:rPr>
          <w:b/>
          <w:u w:val="single"/>
        </w:rPr>
      </w:pPr>
      <w:r>
        <w:rPr>
          <w:b/>
          <w:u w:val="single"/>
        </w:rPr>
        <w:t>EXPERIENCE</w:t>
      </w:r>
    </w:p>
    <w:p w:rsidR="00C4049E" w:rsidRDefault="00C4049E" w:rsidP="00C050A8">
      <w:pPr>
        <w:spacing w:after="0"/>
        <w:jc w:val="both"/>
      </w:pPr>
      <w:r w:rsidRPr="009154FB">
        <w:t xml:space="preserve">Please </w:t>
      </w:r>
      <w:r w:rsidR="00F93E3B">
        <w:t>describe briefly any</w:t>
      </w:r>
      <w:r>
        <w:t xml:space="preserve"> roles you have played that would make you a beneficial choice for a director of THLCN. </w:t>
      </w:r>
      <w:r w:rsidRPr="00C050A8">
        <w:t>For example</w:t>
      </w:r>
      <w:r w:rsidR="00C050A8" w:rsidRPr="00C050A8">
        <w:t xml:space="preserve">, </w:t>
      </w:r>
      <w:r w:rsidR="00F93E3B">
        <w:t xml:space="preserve">do you have </w:t>
      </w:r>
      <w:r w:rsidR="002F3D89">
        <w:t xml:space="preserve">experience </w:t>
      </w:r>
      <w:r w:rsidR="00C050A8">
        <w:t xml:space="preserve">in finance, management, legal skills, fundraising, communications &amp; marketing, </w:t>
      </w:r>
      <w:r w:rsidR="002F3D89">
        <w:t xml:space="preserve">working with a charity in any capacity, serving on the board of a corporation, lived experience as a person requiring assistance, </w:t>
      </w:r>
    </w:p>
    <w:p w:rsidR="00C4049E" w:rsidRDefault="00C4049E" w:rsidP="00C050A8">
      <w:pPr>
        <w:spacing w:after="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4049E" w:rsidRDefault="00C4049E" w:rsidP="00C050A8">
      <w:pPr>
        <w:spacing w:after="0"/>
        <w:jc w:val="both"/>
      </w:pPr>
    </w:p>
    <w:p w:rsidR="00C02C27" w:rsidRPr="00C02C27" w:rsidRDefault="00C02C27" w:rsidP="00C050A8">
      <w:pPr>
        <w:spacing w:after="0"/>
        <w:jc w:val="both"/>
        <w:rPr>
          <w:b/>
          <w:u w:val="single"/>
        </w:rPr>
      </w:pPr>
      <w:r w:rsidRPr="00C02C27">
        <w:rPr>
          <w:b/>
          <w:u w:val="single"/>
        </w:rPr>
        <w:t>CONFLICT OF INTEREST</w:t>
      </w:r>
    </w:p>
    <w:p w:rsidR="00C02C27" w:rsidRDefault="00C02C27" w:rsidP="00C02C27">
      <w:r>
        <w:t xml:space="preserve">As per the Board Conflict of Interest policy, attached, the Director candidate will be required to declare any real or potential conflicts of interest:   </w:t>
      </w:r>
    </w:p>
    <w:p w:rsidR="00C02C27" w:rsidRDefault="00C02C27" w:rsidP="00C02C27">
      <w:pPr>
        <w:spacing w:after="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02C27" w:rsidRDefault="00C02C27" w:rsidP="00C02C27">
      <w:r>
        <w:t>The Board will decide whether any such declared conflicts of interest will disqualify a director candidate.</w:t>
      </w:r>
    </w:p>
    <w:p w:rsidR="004657DB" w:rsidRPr="00C02C27" w:rsidRDefault="00C02C27" w:rsidP="00C050A8">
      <w:pPr>
        <w:spacing w:after="0"/>
        <w:jc w:val="both"/>
        <w:rPr>
          <w:b/>
        </w:rPr>
      </w:pPr>
      <w:r w:rsidRPr="00C02C27">
        <w:rPr>
          <w:b/>
        </w:rPr>
        <w:t>CURRENT VOLUNTEER POSITIONS</w:t>
      </w:r>
    </w:p>
    <w:p w:rsidR="00C4049E" w:rsidRDefault="00C4049E" w:rsidP="00C050A8">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050A8" w:rsidRDefault="00C050A8">
      <w:pPr>
        <w:rPr>
          <w:u w:val="single"/>
        </w:rPr>
      </w:pPr>
      <w:r>
        <w:rPr>
          <w:u w:val="single"/>
        </w:rPr>
        <w:br w:type="page"/>
      </w:r>
    </w:p>
    <w:p w:rsidR="00C050A8" w:rsidRPr="00C050A8" w:rsidRDefault="00C050A8" w:rsidP="00C050A8">
      <w:pPr>
        <w:spacing w:after="0"/>
        <w:jc w:val="center"/>
        <w:rPr>
          <w:b/>
        </w:rPr>
      </w:pPr>
      <w:r w:rsidRPr="00C050A8">
        <w:rPr>
          <w:b/>
        </w:rPr>
        <w:lastRenderedPageBreak/>
        <w:t>Schedule 3</w:t>
      </w:r>
    </w:p>
    <w:p w:rsidR="00193DEB" w:rsidRPr="00F93E3B" w:rsidRDefault="00EF263E" w:rsidP="00193DEB">
      <w:pPr>
        <w:rPr>
          <w:b/>
          <w:i/>
          <w:u w:val="single"/>
        </w:rPr>
      </w:pPr>
      <w:r>
        <w:rPr>
          <w:b/>
          <w:i/>
          <w:u w:val="single"/>
        </w:rPr>
        <w:t>L</w:t>
      </w:r>
      <w:r w:rsidR="00193DEB" w:rsidRPr="00F93E3B">
        <w:rPr>
          <w:b/>
          <w:i/>
          <w:u w:val="single"/>
        </w:rPr>
        <w:t>ist of questions that might help the in person interview</w:t>
      </w:r>
    </w:p>
    <w:p w:rsidR="00CA3A52" w:rsidRDefault="001321C9" w:rsidP="00CA3A52">
      <w:r>
        <w:t>An interview should not repeat the written application but try to get a feel for the person’s interest, suitability and commitment through conversation that revolves around the written application and the organization’s goals, methods etc. As well as a feel for whether the individual will personally be a good fit in terms of civility, sense of humour etc.</w:t>
      </w:r>
      <w:r w:rsidR="00F93E3B">
        <w:t xml:space="preserve">  The interview should also draw out how well the candidate is acquainted with THLCN’s purposes</w:t>
      </w:r>
      <w:r w:rsidR="00CA3A52">
        <w:t>.</w:t>
      </w:r>
    </w:p>
    <w:p w:rsidR="001321C9" w:rsidRDefault="001C6264" w:rsidP="00193DEB">
      <w:r>
        <w:t>If the candidate is a lawyer or affiliated with Labour, the interviewers shall ask for evidence of their status (good standing with the Law Society in the case of lawyers/paralegals) or connection (in the case of Labour affiliated candidates).</w:t>
      </w:r>
    </w:p>
    <w:p w:rsidR="00C02C27" w:rsidRDefault="00C02C27" w:rsidP="00C02C27">
      <w:r>
        <w:t>Questions to ask include:</w:t>
      </w:r>
    </w:p>
    <w:p w:rsidR="00C02C27" w:rsidRDefault="00C02C27" w:rsidP="00C02C27">
      <w:pPr>
        <w:pStyle w:val="ListParagraph"/>
        <w:numPr>
          <w:ilvl w:val="0"/>
          <w:numId w:val="6"/>
        </w:numPr>
      </w:pPr>
      <w:r>
        <w:t>In your business or personal life, have there been any situations that, if made public, would bring the reputation of the organization into disrepute</w:t>
      </w:r>
    </w:p>
    <w:p w:rsidR="00C02C27" w:rsidRDefault="00C02C27" w:rsidP="00C02C27">
      <w:pPr>
        <w:pStyle w:val="ListParagraph"/>
        <w:numPr>
          <w:ilvl w:val="0"/>
          <w:numId w:val="6"/>
        </w:numPr>
      </w:pPr>
      <w:r>
        <w:t>The organization will conduct an internet search about you. Before we do that is there anything you wish to tell us about what we may find?</w:t>
      </w:r>
    </w:p>
    <w:p w:rsidR="00C02C27" w:rsidRDefault="00C02C27" w:rsidP="00193DEB"/>
    <w:p w:rsidR="00C02C27" w:rsidRDefault="00C02C27" w:rsidP="00193DEB"/>
    <w:sectPr w:rsidR="00C02C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92070"/>
    <w:multiLevelType w:val="hybridMultilevel"/>
    <w:tmpl w:val="44083A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61552E"/>
    <w:multiLevelType w:val="hybridMultilevel"/>
    <w:tmpl w:val="F8AED36E"/>
    <w:lvl w:ilvl="0" w:tplc="E6504EF8">
      <w:start w:val="1"/>
      <w:numFmt w:val="lowerLetter"/>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15:restartNumberingAfterBreak="0">
    <w:nsid w:val="133C1C24"/>
    <w:multiLevelType w:val="multilevel"/>
    <w:tmpl w:val="AD02C142"/>
    <w:lvl w:ilvl="0">
      <w:start w:val="1"/>
      <w:numFmt w:val="decimal"/>
      <w:lvlText w:val="%1."/>
      <w:lvlJc w:val="left"/>
      <w:pPr>
        <w:tabs>
          <w:tab w:val="num" w:pos="1080"/>
        </w:tabs>
        <w:ind w:left="1080" w:hanging="360"/>
      </w:pPr>
      <w:rPr>
        <w:rFonts w:cs="Times New Roman"/>
      </w:rPr>
    </w:lvl>
    <w:lvl w:ilvl="1" w:tentative="1">
      <w:start w:val="1"/>
      <w:numFmt w:val="decimal"/>
      <w:lvlText w:val="%2."/>
      <w:lvlJc w:val="left"/>
      <w:pPr>
        <w:tabs>
          <w:tab w:val="num" w:pos="1800"/>
        </w:tabs>
        <w:ind w:left="1800" w:hanging="360"/>
      </w:pPr>
      <w:rPr>
        <w:rFonts w:cs="Times New Roman"/>
      </w:rPr>
    </w:lvl>
    <w:lvl w:ilvl="2" w:tentative="1">
      <w:start w:val="1"/>
      <w:numFmt w:val="decimal"/>
      <w:lvlText w:val="%3."/>
      <w:lvlJc w:val="left"/>
      <w:pPr>
        <w:tabs>
          <w:tab w:val="num" w:pos="2520"/>
        </w:tabs>
        <w:ind w:left="2520" w:hanging="36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3" w15:restartNumberingAfterBreak="0">
    <w:nsid w:val="15313E00"/>
    <w:multiLevelType w:val="hybridMultilevel"/>
    <w:tmpl w:val="AE6623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1259C0"/>
    <w:multiLevelType w:val="hybridMultilevel"/>
    <w:tmpl w:val="E90CF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CA0C65"/>
    <w:multiLevelType w:val="hybridMultilevel"/>
    <w:tmpl w:val="62A6DA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4030EE"/>
    <w:multiLevelType w:val="hybridMultilevel"/>
    <w:tmpl w:val="BF2A4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B23E9A"/>
    <w:multiLevelType w:val="hybridMultilevel"/>
    <w:tmpl w:val="E65CFF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A937160"/>
    <w:multiLevelType w:val="hybridMultilevel"/>
    <w:tmpl w:val="6B8C3AFE"/>
    <w:lvl w:ilvl="0" w:tplc="10090017">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C4A555A"/>
    <w:multiLevelType w:val="hybridMultilevel"/>
    <w:tmpl w:val="A80A1DF4"/>
    <w:lvl w:ilvl="0" w:tplc="BD0ACFCC">
      <w:start w:val="1"/>
      <w:numFmt w:val="lowerLetter"/>
      <w:lvlText w:val="%1)"/>
      <w:lvlJc w:val="left"/>
      <w:pPr>
        <w:tabs>
          <w:tab w:val="num" w:pos="900"/>
        </w:tabs>
        <w:ind w:left="900" w:hanging="360"/>
      </w:pPr>
      <w:rPr>
        <w:rFonts w:hint="default"/>
        <w:b/>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5" w:hanging="180"/>
      </w:pPr>
      <w:rPr>
        <w:rFonts w:ascii="Courier New" w:hAnsi="Courier New" w:cs="Courier New" w:hint="default"/>
      </w:rPr>
    </w:lvl>
    <w:lvl w:ilvl="3" w:tplc="2B9675C8">
      <w:start w:val="1"/>
      <w:numFmt w:val="bullet"/>
      <w:lvlText w:val="-"/>
      <w:lvlJc w:val="left"/>
      <w:pPr>
        <w:ind w:left="3600" w:hanging="360"/>
      </w:pPr>
      <w:rPr>
        <w:rFonts w:ascii="Courier New" w:hAnsi="Courier New" w:hint="default"/>
      </w:rPr>
    </w:lvl>
    <w:lvl w:ilvl="4" w:tplc="10090005">
      <w:start w:val="1"/>
      <w:numFmt w:val="bullet"/>
      <w:lvlText w:val=""/>
      <w:lvlJc w:val="left"/>
      <w:pPr>
        <w:ind w:left="3600" w:hanging="360"/>
      </w:pPr>
      <w:rPr>
        <w:rFonts w:ascii="Wingdings" w:hAnsi="Wingdings"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2397E0A"/>
    <w:multiLevelType w:val="hybridMultilevel"/>
    <w:tmpl w:val="40D233AE"/>
    <w:lvl w:ilvl="0" w:tplc="F9DABC0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101C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5EB1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DEF9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7CFF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3C8B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C4E4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A813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FA0C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74527A7"/>
    <w:multiLevelType w:val="hybridMultilevel"/>
    <w:tmpl w:val="BE50A080"/>
    <w:lvl w:ilvl="0" w:tplc="10090001">
      <w:start w:val="1"/>
      <w:numFmt w:val="bullet"/>
      <w:lvlText w:val=""/>
      <w:lvlJc w:val="left"/>
      <w:pPr>
        <w:ind w:left="730" w:hanging="360"/>
      </w:pPr>
      <w:rPr>
        <w:rFonts w:ascii="Symbol" w:hAnsi="Symbol" w:hint="default"/>
      </w:rPr>
    </w:lvl>
    <w:lvl w:ilvl="1" w:tplc="10090003" w:tentative="1">
      <w:start w:val="1"/>
      <w:numFmt w:val="bullet"/>
      <w:lvlText w:val="o"/>
      <w:lvlJc w:val="left"/>
      <w:pPr>
        <w:ind w:left="1450" w:hanging="360"/>
      </w:pPr>
      <w:rPr>
        <w:rFonts w:ascii="Courier New" w:hAnsi="Courier New" w:cs="Courier New" w:hint="default"/>
      </w:rPr>
    </w:lvl>
    <w:lvl w:ilvl="2" w:tplc="10090005" w:tentative="1">
      <w:start w:val="1"/>
      <w:numFmt w:val="bullet"/>
      <w:lvlText w:val=""/>
      <w:lvlJc w:val="left"/>
      <w:pPr>
        <w:ind w:left="2170" w:hanging="360"/>
      </w:pPr>
      <w:rPr>
        <w:rFonts w:ascii="Wingdings" w:hAnsi="Wingdings" w:hint="default"/>
      </w:rPr>
    </w:lvl>
    <w:lvl w:ilvl="3" w:tplc="10090001" w:tentative="1">
      <w:start w:val="1"/>
      <w:numFmt w:val="bullet"/>
      <w:lvlText w:val=""/>
      <w:lvlJc w:val="left"/>
      <w:pPr>
        <w:ind w:left="2890" w:hanging="360"/>
      </w:pPr>
      <w:rPr>
        <w:rFonts w:ascii="Symbol" w:hAnsi="Symbol" w:hint="default"/>
      </w:rPr>
    </w:lvl>
    <w:lvl w:ilvl="4" w:tplc="10090003" w:tentative="1">
      <w:start w:val="1"/>
      <w:numFmt w:val="bullet"/>
      <w:lvlText w:val="o"/>
      <w:lvlJc w:val="left"/>
      <w:pPr>
        <w:ind w:left="3610" w:hanging="360"/>
      </w:pPr>
      <w:rPr>
        <w:rFonts w:ascii="Courier New" w:hAnsi="Courier New" w:cs="Courier New" w:hint="default"/>
      </w:rPr>
    </w:lvl>
    <w:lvl w:ilvl="5" w:tplc="10090005" w:tentative="1">
      <w:start w:val="1"/>
      <w:numFmt w:val="bullet"/>
      <w:lvlText w:val=""/>
      <w:lvlJc w:val="left"/>
      <w:pPr>
        <w:ind w:left="4330" w:hanging="360"/>
      </w:pPr>
      <w:rPr>
        <w:rFonts w:ascii="Wingdings" w:hAnsi="Wingdings" w:hint="default"/>
      </w:rPr>
    </w:lvl>
    <w:lvl w:ilvl="6" w:tplc="10090001" w:tentative="1">
      <w:start w:val="1"/>
      <w:numFmt w:val="bullet"/>
      <w:lvlText w:val=""/>
      <w:lvlJc w:val="left"/>
      <w:pPr>
        <w:ind w:left="5050" w:hanging="360"/>
      </w:pPr>
      <w:rPr>
        <w:rFonts w:ascii="Symbol" w:hAnsi="Symbol" w:hint="default"/>
      </w:rPr>
    </w:lvl>
    <w:lvl w:ilvl="7" w:tplc="10090003" w:tentative="1">
      <w:start w:val="1"/>
      <w:numFmt w:val="bullet"/>
      <w:lvlText w:val="o"/>
      <w:lvlJc w:val="left"/>
      <w:pPr>
        <w:ind w:left="5770" w:hanging="360"/>
      </w:pPr>
      <w:rPr>
        <w:rFonts w:ascii="Courier New" w:hAnsi="Courier New" w:cs="Courier New" w:hint="default"/>
      </w:rPr>
    </w:lvl>
    <w:lvl w:ilvl="8" w:tplc="10090005" w:tentative="1">
      <w:start w:val="1"/>
      <w:numFmt w:val="bullet"/>
      <w:lvlText w:val=""/>
      <w:lvlJc w:val="left"/>
      <w:pPr>
        <w:ind w:left="6490" w:hanging="360"/>
      </w:pPr>
      <w:rPr>
        <w:rFonts w:ascii="Wingdings" w:hAnsi="Wingdings" w:hint="default"/>
      </w:rPr>
    </w:lvl>
  </w:abstractNum>
  <w:abstractNum w:abstractNumId="12" w15:restartNumberingAfterBreak="0">
    <w:nsid w:val="58D05AC3"/>
    <w:multiLevelType w:val="hybridMultilevel"/>
    <w:tmpl w:val="7CE626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C090358"/>
    <w:multiLevelType w:val="hybridMultilevel"/>
    <w:tmpl w:val="FCE81A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C57312A"/>
    <w:multiLevelType w:val="hybridMultilevel"/>
    <w:tmpl w:val="9664E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B446E82"/>
    <w:multiLevelType w:val="hybridMultilevel"/>
    <w:tmpl w:val="C1DA74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D1353EB"/>
    <w:multiLevelType w:val="hybridMultilevel"/>
    <w:tmpl w:val="501221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714F5A"/>
    <w:multiLevelType w:val="hybridMultilevel"/>
    <w:tmpl w:val="ABB81B9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7A561630"/>
    <w:multiLevelType w:val="hybridMultilevel"/>
    <w:tmpl w:val="E9F602A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7E0605B9"/>
    <w:multiLevelType w:val="hybridMultilevel"/>
    <w:tmpl w:val="76F03C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3"/>
  </w:num>
  <w:num w:numId="4">
    <w:abstractNumId w:val="18"/>
  </w:num>
  <w:num w:numId="5">
    <w:abstractNumId w:val="4"/>
  </w:num>
  <w:num w:numId="6">
    <w:abstractNumId w:val="3"/>
  </w:num>
  <w:num w:numId="7">
    <w:abstractNumId w:val="0"/>
  </w:num>
  <w:num w:numId="8">
    <w:abstractNumId w:val="5"/>
  </w:num>
  <w:num w:numId="9">
    <w:abstractNumId w:val="7"/>
  </w:num>
  <w:num w:numId="10">
    <w:abstractNumId w:val="15"/>
  </w:num>
  <w:num w:numId="11">
    <w:abstractNumId w:val="1"/>
  </w:num>
  <w:num w:numId="12">
    <w:abstractNumId w:val="8"/>
  </w:num>
  <w:num w:numId="13">
    <w:abstractNumId w:val="14"/>
  </w:num>
  <w:num w:numId="14">
    <w:abstractNumId w:val="2"/>
  </w:num>
  <w:num w:numId="15">
    <w:abstractNumId w:val="17"/>
  </w:num>
  <w:num w:numId="16">
    <w:abstractNumId w:val="9"/>
  </w:num>
  <w:num w:numId="17">
    <w:abstractNumId w:val="12"/>
  </w:num>
  <w:num w:numId="18">
    <w:abstractNumId w:val="10"/>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A" w:vendorID="64" w:dllVersion="131078" w:nlCheck="1" w:checkStyle="0"/>
  <w:activeWritingStyle w:appName="MSWord" w:lang="en-CA" w:vendorID="64" w:dllVersion="131078" w:nlCheck="1" w:checkStyle="1"/>
  <w:activeWritingStyle w:appName="MSWord" w:lang="en-GB"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E3"/>
    <w:rsid w:val="00020E66"/>
    <w:rsid w:val="00021778"/>
    <w:rsid w:val="000A4DA5"/>
    <w:rsid w:val="000C045B"/>
    <w:rsid w:val="001312CD"/>
    <w:rsid w:val="001321C9"/>
    <w:rsid w:val="0015570D"/>
    <w:rsid w:val="0017547A"/>
    <w:rsid w:val="00185263"/>
    <w:rsid w:val="00193DEB"/>
    <w:rsid w:val="001C6264"/>
    <w:rsid w:val="001C7A1D"/>
    <w:rsid w:val="001E58E3"/>
    <w:rsid w:val="001F61F9"/>
    <w:rsid w:val="002248AD"/>
    <w:rsid w:val="0023135F"/>
    <w:rsid w:val="00240BA6"/>
    <w:rsid w:val="00286469"/>
    <w:rsid w:val="002A7D40"/>
    <w:rsid w:val="002F3D89"/>
    <w:rsid w:val="0030606F"/>
    <w:rsid w:val="00356CD0"/>
    <w:rsid w:val="00362111"/>
    <w:rsid w:val="00390F8D"/>
    <w:rsid w:val="00410594"/>
    <w:rsid w:val="00414DAE"/>
    <w:rsid w:val="00450B53"/>
    <w:rsid w:val="00460CD4"/>
    <w:rsid w:val="004657DB"/>
    <w:rsid w:val="004670EE"/>
    <w:rsid w:val="00475692"/>
    <w:rsid w:val="004C79DE"/>
    <w:rsid w:val="00525F4A"/>
    <w:rsid w:val="005A6A2E"/>
    <w:rsid w:val="005D7E4D"/>
    <w:rsid w:val="005E2869"/>
    <w:rsid w:val="006A5826"/>
    <w:rsid w:val="006F3E0C"/>
    <w:rsid w:val="0072669D"/>
    <w:rsid w:val="007516A3"/>
    <w:rsid w:val="00786BD0"/>
    <w:rsid w:val="007A39FC"/>
    <w:rsid w:val="00864CBA"/>
    <w:rsid w:val="008A5793"/>
    <w:rsid w:val="00926EF7"/>
    <w:rsid w:val="00A4649F"/>
    <w:rsid w:val="00A75DDE"/>
    <w:rsid w:val="00AB2A57"/>
    <w:rsid w:val="00AC3D26"/>
    <w:rsid w:val="00AD5BE9"/>
    <w:rsid w:val="00AF63A4"/>
    <w:rsid w:val="00BA7A4C"/>
    <w:rsid w:val="00BF5568"/>
    <w:rsid w:val="00C02C27"/>
    <w:rsid w:val="00C050A8"/>
    <w:rsid w:val="00C4049E"/>
    <w:rsid w:val="00C64C29"/>
    <w:rsid w:val="00C9573E"/>
    <w:rsid w:val="00CA3A52"/>
    <w:rsid w:val="00CC3A02"/>
    <w:rsid w:val="00D17D37"/>
    <w:rsid w:val="00D72C1B"/>
    <w:rsid w:val="00E023C5"/>
    <w:rsid w:val="00E05CE1"/>
    <w:rsid w:val="00E247AA"/>
    <w:rsid w:val="00E314E3"/>
    <w:rsid w:val="00E35FA7"/>
    <w:rsid w:val="00E67EE2"/>
    <w:rsid w:val="00EF263E"/>
    <w:rsid w:val="00F31032"/>
    <w:rsid w:val="00F934D3"/>
    <w:rsid w:val="00F93E3B"/>
    <w:rsid w:val="00FA398F"/>
    <w:rsid w:val="00FC65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AD9F"/>
  <w15:chartTrackingRefBased/>
  <w15:docId w15:val="{F4BFD01A-F457-46ED-8CED-8F2E54E9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49F"/>
    <w:pPr>
      <w:ind w:left="720"/>
      <w:contextualSpacing/>
    </w:pPr>
  </w:style>
  <w:style w:type="paragraph" w:styleId="BalloonText">
    <w:name w:val="Balloon Text"/>
    <w:basedOn w:val="Normal"/>
    <w:link w:val="BalloonTextChar"/>
    <w:uiPriority w:val="99"/>
    <w:semiHidden/>
    <w:unhideWhenUsed/>
    <w:rsid w:val="00475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692"/>
    <w:rPr>
      <w:rFonts w:ascii="Segoe UI" w:hAnsi="Segoe UI" w:cs="Segoe UI"/>
      <w:sz w:val="18"/>
      <w:szCs w:val="18"/>
    </w:rPr>
  </w:style>
  <w:style w:type="paragraph" w:styleId="NormalWeb">
    <w:name w:val="Normal (Web)"/>
    <w:basedOn w:val="Normal"/>
    <w:uiPriority w:val="99"/>
    <w:semiHidden/>
    <w:unhideWhenUsed/>
    <w:rsid w:val="00390F8D"/>
    <w:pPr>
      <w:spacing w:before="100" w:beforeAutospacing="1" w:after="100" w:afterAutospacing="1"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0947">
      <w:bodyDiv w:val="1"/>
      <w:marLeft w:val="0"/>
      <w:marRight w:val="0"/>
      <w:marTop w:val="0"/>
      <w:marBottom w:val="0"/>
      <w:divBdr>
        <w:top w:val="none" w:sz="0" w:space="0" w:color="auto"/>
        <w:left w:val="none" w:sz="0" w:space="0" w:color="auto"/>
        <w:bottom w:val="none" w:sz="0" w:space="0" w:color="auto"/>
        <w:right w:val="none" w:sz="0" w:space="0" w:color="auto"/>
      </w:divBdr>
    </w:div>
    <w:div w:id="199000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Lois Cromarty (NCLC)</cp:lastModifiedBy>
  <cp:revision>2</cp:revision>
  <cp:lastPrinted>2024-07-21T18:43:00Z</cp:lastPrinted>
  <dcterms:created xsi:type="dcterms:W3CDTF">2025-07-30T14:33:00Z</dcterms:created>
  <dcterms:modified xsi:type="dcterms:W3CDTF">2025-07-30T14:33:00Z</dcterms:modified>
</cp:coreProperties>
</file>